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33BA" w14:textId="77777777" w:rsidR="0026045D" w:rsidRPr="0012250A" w:rsidRDefault="0026045D" w:rsidP="0026045D">
      <w:pPr>
        <w:spacing w:after="0" w:line="240" w:lineRule="auto"/>
        <w:rPr>
          <w:rFonts w:ascii="Tahoma" w:eastAsia="Times New Roman" w:hAnsi="Tahoma" w:cs="Tahoma"/>
          <w:kern w:val="0"/>
          <w:sz w:val="24"/>
          <w:szCs w:val="24"/>
          <w:lang w:eastAsia="hr-HR"/>
          <w14:ligatures w14:val="none"/>
        </w:rPr>
      </w:pPr>
      <w:r w:rsidRPr="0012250A">
        <w:rPr>
          <w:rFonts w:ascii="Times New Roman" w:eastAsia="Times New Roman" w:hAnsi="Times New Roman" w:cs="Times New Roman"/>
          <w:kern w:val="0"/>
          <w:sz w:val="24"/>
          <w:szCs w:val="24"/>
          <w:lang w:eastAsia="hr-HR"/>
          <w14:ligatures w14:val="none"/>
        </w:rPr>
        <w:t>___________________________________________________________________________</w:t>
      </w:r>
    </w:p>
    <w:p w14:paraId="254D5B03"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23A93FE8" w14:textId="77777777" w:rsidR="0026045D" w:rsidRPr="0012250A" w:rsidRDefault="0026045D" w:rsidP="0026045D">
      <w:pPr>
        <w:spacing w:after="0" w:line="240" w:lineRule="auto"/>
        <w:rPr>
          <w:rFonts w:ascii="Times New Roman" w:eastAsia="Times New Roman" w:hAnsi="Times New Roman" w:cs="Times New Roman"/>
          <w:kern w:val="0"/>
          <w:sz w:val="56"/>
          <w:szCs w:val="56"/>
          <w:lang w:eastAsia="hr-HR"/>
          <w14:ligatures w14:val="none"/>
        </w:rPr>
      </w:pPr>
    </w:p>
    <w:p w14:paraId="2F057B81" w14:textId="77777777" w:rsidR="0026045D" w:rsidRPr="0012250A" w:rsidRDefault="0026045D" w:rsidP="0026045D">
      <w:pPr>
        <w:spacing w:after="0" w:line="240" w:lineRule="auto"/>
        <w:rPr>
          <w:rFonts w:ascii="Verdana" w:eastAsia="Times New Roman" w:hAnsi="Verdana" w:cs="Times New Roman"/>
          <w:b/>
          <w:i/>
          <w:kern w:val="0"/>
          <w:sz w:val="56"/>
          <w:szCs w:val="56"/>
          <w:lang w:eastAsia="hr-HR"/>
          <w14:ligatures w14:val="none"/>
        </w:rPr>
      </w:pPr>
      <w:r w:rsidRPr="0012250A">
        <w:rPr>
          <w:rFonts w:ascii="Verdana" w:eastAsia="Times New Roman" w:hAnsi="Verdana" w:cs="Times New Roman"/>
          <w:b/>
          <w:i/>
          <w:kern w:val="0"/>
          <w:sz w:val="56"/>
          <w:szCs w:val="56"/>
          <w:lang w:eastAsia="hr-HR"/>
          <w14:ligatures w14:val="none"/>
        </w:rPr>
        <w:t xml:space="preserve">S L U Ž B E N I </w:t>
      </w:r>
      <w:r w:rsidRPr="0012250A">
        <w:rPr>
          <w:rFonts w:ascii="Verdana" w:eastAsia="Times New Roman" w:hAnsi="Verdana" w:cs="Times New Roman"/>
          <w:b/>
          <w:i/>
          <w:kern w:val="0"/>
          <w:sz w:val="56"/>
          <w:szCs w:val="56"/>
          <w:lang w:eastAsia="hr-HR"/>
          <w14:ligatures w14:val="none"/>
        </w:rPr>
        <w:tab/>
        <w:t xml:space="preserve">G L A S N I K </w:t>
      </w:r>
    </w:p>
    <w:p w14:paraId="005FBDA3" w14:textId="77777777" w:rsidR="0026045D" w:rsidRPr="0012250A" w:rsidRDefault="0026045D" w:rsidP="0026045D">
      <w:pPr>
        <w:spacing w:after="0" w:line="240" w:lineRule="auto"/>
        <w:rPr>
          <w:rFonts w:ascii="Verdana" w:eastAsia="Times New Roman" w:hAnsi="Verdana" w:cs="Times New Roman"/>
          <w:b/>
          <w:i/>
          <w:kern w:val="0"/>
          <w:sz w:val="48"/>
          <w:szCs w:val="48"/>
          <w:lang w:eastAsia="hr-HR"/>
          <w14:ligatures w14:val="none"/>
        </w:rPr>
      </w:pPr>
    </w:p>
    <w:p w14:paraId="73FACB69" w14:textId="77777777" w:rsidR="0026045D" w:rsidRPr="0012250A" w:rsidRDefault="0026045D" w:rsidP="0026045D">
      <w:pPr>
        <w:spacing w:after="0" w:line="240" w:lineRule="auto"/>
        <w:jc w:val="center"/>
        <w:rPr>
          <w:rFonts w:ascii="Verdana" w:eastAsia="Times New Roman" w:hAnsi="Verdana" w:cs="Times New Roman"/>
          <w:b/>
          <w:i/>
          <w:kern w:val="0"/>
          <w:sz w:val="48"/>
          <w:szCs w:val="48"/>
          <w:lang w:eastAsia="hr-HR"/>
          <w14:ligatures w14:val="none"/>
        </w:rPr>
      </w:pPr>
      <w:r w:rsidRPr="0012250A">
        <w:rPr>
          <w:rFonts w:ascii="Verdana" w:eastAsia="Times New Roman" w:hAnsi="Verdana" w:cs="Times New Roman"/>
          <w:b/>
          <w:i/>
          <w:kern w:val="0"/>
          <w:sz w:val="48"/>
          <w:szCs w:val="48"/>
          <w:lang w:eastAsia="hr-HR"/>
          <w14:ligatures w14:val="none"/>
        </w:rPr>
        <w:t>O P Ć I N E   B O S I LJ E V O</w:t>
      </w:r>
    </w:p>
    <w:p w14:paraId="775A79FF" w14:textId="77777777" w:rsidR="0026045D" w:rsidRPr="0012250A" w:rsidRDefault="0026045D" w:rsidP="0026045D">
      <w:pPr>
        <w:pBdr>
          <w:bottom w:val="single" w:sz="12" w:space="1" w:color="auto"/>
        </w:pBdr>
        <w:spacing w:after="0" w:line="240" w:lineRule="auto"/>
        <w:rPr>
          <w:rFonts w:ascii="Verdana" w:eastAsia="Times New Roman" w:hAnsi="Verdana" w:cs="Times New Roman"/>
          <w:b/>
          <w:kern w:val="0"/>
          <w:sz w:val="24"/>
          <w:szCs w:val="24"/>
          <w:lang w:eastAsia="hr-HR"/>
          <w14:ligatures w14:val="none"/>
        </w:rPr>
      </w:pPr>
    </w:p>
    <w:p w14:paraId="650727CA" w14:textId="77777777" w:rsidR="0026045D" w:rsidRPr="0012250A" w:rsidRDefault="0026045D" w:rsidP="0026045D">
      <w:pPr>
        <w:pBdr>
          <w:bottom w:val="single" w:sz="12" w:space="1" w:color="auto"/>
        </w:pBdr>
        <w:spacing w:after="0" w:line="240" w:lineRule="auto"/>
        <w:rPr>
          <w:rFonts w:ascii="Verdana" w:eastAsia="Times New Roman" w:hAnsi="Verdana" w:cs="Times New Roman"/>
          <w:b/>
          <w:kern w:val="0"/>
          <w:sz w:val="24"/>
          <w:szCs w:val="24"/>
          <w:lang w:eastAsia="hr-HR"/>
          <w14:ligatures w14:val="none"/>
        </w:rPr>
      </w:pPr>
    </w:p>
    <w:p w14:paraId="5E8E6FD6" w14:textId="77777777" w:rsidR="0026045D" w:rsidRPr="0012250A" w:rsidRDefault="0026045D" w:rsidP="0026045D">
      <w:pPr>
        <w:spacing w:after="0" w:line="240" w:lineRule="auto"/>
        <w:rPr>
          <w:rFonts w:ascii="Verdana" w:eastAsia="Times New Roman" w:hAnsi="Verdana" w:cs="Times New Roman"/>
          <w:b/>
          <w:kern w:val="0"/>
          <w:sz w:val="24"/>
          <w:szCs w:val="24"/>
          <w:lang w:eastAsia="hr-HR"/>
          <w14:ligatures w14:val="none"/>
        </w:rPr>
      </w:pPr>
    </w:p>
    <w:p w14:paraId="19653D76"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5BF38DBD" w14:textId="76DEBD8B"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r w:rsidRPr="0012250A">
        <w:rPr>
          <w:rFonts w:ascii="Times New Roman" w:eastAsia="Times New Roman" w:hAnsi="Times New Roman" w:cs="Times New Roman"/>
          <w:i/>
          <w:kern w:val="0"/>
          <w:sz w:val="24"/>
          <w:szCs w:val="24"/>
          <w:lang w:eastAsia="hr-HR"/>
          <w14:ligatures w14:val="none"/>
        </w:rPr>
        <w:t>Izlazi po potrebi</w:t>
      </w:r>
      <w:r>
        <w:rPr>
          <w:rFonts w:ascii="Times New Roman" w:eastAsia="Times New Roman" w:hAnsi="Times New Roman" w:cs="Times New Roman"/>
          <w:kern w:val="0"/>
          <w:sz w:val="24"/>
          <w:szCs w:val="24"/>
          <w:lang w:eastAsia="hr-HR"/>
          <w14:ligatures w14:val="none"/>
        </w:rPr>
        <w:t xml:space="preserve">     </w:t>
      </w:r>
      <w:r w:rsidRPr="0012250A">
        <w:rPr>
          <w:rFonts w:ascii="Times New Roman" w:eastAsia="Times New Roman" w:hAnsi="Times New Roman" w:cs="Times New Roman"/>
          <w:i/>
          <w:kern w:val="0"/>
          <w:sz w:val="24"/>
          <w:szCs w:val="24"/>
          <w:lang w:eastAsia="hr-HR"/>
          <w14:ligatures w14:val="none"/>
        </w:rPr>
        <w:t xml:space="preserve">Godina:  </w:t>
      </w:r>
      <w:r w:rsidRPr="0012250A">
        <w:rPr>
          <w:rFonts w:ascii="Times New Roman" w:eastAsia="Times New Roman" w:hAnsi="Times New Roman" w:cs="Times New Roman"/>
          <w:b/>
          <w:i/>
          <w:kern w:val="0"/>
          <w:sz w:val="24"/>
          <w:szCs w:val="24"/>
          <w:lang w:eastAsia="hr-HR"/>
          <w14:ligatures w14:val="none"/>
        </w:rPr>
        <w:t>202</w:t>
      </w:r>
      <w:r w:rsidR="002636EB">
        <w:rPr>
          <w:rFonts w:ascii="Times New Roman" w:eastAsia="Times New Roman" w:hAnsi="Times New Roman" w:cs="Times New Roman"/>
          <w:b/>
          <w:i/>
          <w:kern w:val="0"/>
          <w:sz w:val="24"/>
          <w:szCs w:val="24"/>
          <w:lang w:eastAsia="hr-HR"/>
          <w14:ligatures w14:val="none"/>
        </w:rPr>
        <w:t>6</w:t>
      </w:r>
      <w:r w:rsidRPr="0012250A">
        <w:rPr>
          <w:rFonts w:ascii="Times New Roman" w:eastAsia="Times New Roman" w:hAnsi="Times New Roman" w:cs="Times New Roman"/>
          <w:b/>
          <w:i/>
          <w:kern w:val="0"/>
          <w:sz w:val="24"/>
          <w:szCs w:val="24"/>
          <w:lang w:eastAsia="hr-HR"/>
          <w14:ligatures w14:val="none"/>
        </w:rPr>
        <w:t>.</w:t>
      </w:r>
      <w:r w:rsidRPr="0012250A">
        <w:rPr>
          <w:rFonts w:ascii="Times New Roman" w:eastAsia="Times New Roman" w:hAnsi="Times New Roman" w:cs="Times New Roman"/>
          <w:kern w:val="0"/>
          <w:sz w:val="24"/>
          <w:szCs w:val="24"/>
          <w:lang w:eastAsia="hr-HR"/>
          <w14:ligatures w14:val="none"/>
        </w:rPr>
        <w:tab/>
      </w:r>
      <w:r>
        <w:rPr>
          <w:rFonts w:ascii="Times New Roman" w:eastAsia="Times New Roman" w:hAnsi="Times New Roman" w:cs="Times New Roman"/>
          <w:kern w:val="0"/>
          <w:sz w:val="24"/>
          <w:szCs w:val="24"/>
          <w:lang w:eastAsia="hr-HR"/>
          <w14:ligatures w14:val="none"/>
        </w:rPr>
        <w:t xml:space="preserve">  </w:t>
      </w:r>
      <w:r w:rsidRPr="0012250A">
        <w:rPr>
          <w:rFonts w:ascii="Times New Roman" w:eastAsia="Times New Roman" w:hAnsi="Times New Roman" w:cs="Times New Roman"/>
          <w:i/>
          <w:kern w:val="0"/>
          <w:sz w:val="24"/>
          <w:szCs w:val="24"/>
          <w:lang w:eastAsia="hr-HR"/>
          <w14:ligatures w14:val="none"/>
        </w:rPr>
        <w:t>Datum</w:t>
      </w:r>
      <w:r>
        <w:rPr>
          <w:rFonts w:ascii="Times New Roman" w:eastAsia="Times New Roman" w:hAnsi="Times New Roman" w:cs="Times New Roman"/>
          <w:i/>
          <w:kern w:val="0"/>
          <w:sz w:val="24"/>
          <w:szCs w:val="24"/>
          <w:lang w:eastAsia="hr-HR"/>
          <w14:ligatures w14:val="none"/>
        </w:rPr>
        <w:t xml:space="preserve"> objave</w:t>
      </w:r>
      <w:r w:rsidRPr="0012250A">
        <w:rPr>
          <w:rFonts w:ascii="Times New Roman" w:eastAsia="Times New Roman" w:hAnsi="Times New Roman" w:cs="Times New Roman"/>
          <w:i/>
          <w:kern w:val="0"/>
          <w:sz w:val="24"/>
          <w:szCs w:val="24"/>
          <w:lang w:eastAsia="hr-HR"/>
          <w14:ligatures w14:val="none"/>
        </w:rPr>
        <w:t>:</w:t>
      </w:r>
      <w:r w:rsidR="002636EB">
        <w:rPr>
          <w:rFonts w:ascii="Times New Roman" w:eastAsia="Times New Roman" w:hAnsi="Times New Roman" w:cs="Times New Roman"/>
          <w:b/>
          <w:i/>
          <w:kern w:val="0"/>
          <w:sz w:val="24"/>
          <w:szCs w:val="24"/>
          <w:lang w:eastAsia="hr-HR"/>
          <w14:ligatures w14:val="none"/>
        </w:rPr>
        <w:t>0</w:t>
      </w:r>
      <w:r w:rsidR="00BF52B5">
        <w:rPr>
          <w:rFonts w:ascii="Times New Roman" w:eastAsia="Times New Roman" w:hAnsi="Times New Roman" w:cs="Times New Roman"/>
          <w:b/>
          <w:i/>
          <w:kern w:val="0"/>
          <w:sz w:val="24"/>
          <w:szCs w:val="24"/>
          <w:lang w:eastAsia="hr-HR"/>
          <w14:ligatures w14:val="none"/>
        </w:rPr>
        <w:t>9</w:t>
      </w:r>
      <w:r w:rsidR="002636EB">
        <w:rPr>
          <w:rFonts w:ascii="Times New Roman" w:eastAsia="Times New Roman" w:hAnsi="Times New Roman" w:cs="Times New Roman"/>
          <w:b/>
          <w:i/>
          <w:kern w:val="0"/>
          <w:sz w:val="24"/>
          <w:szCs w:val="24"/>
          <w:lang w:eastAsia="hr-HR"/>
          <w14:ligatures w14:val="none"/>
        </w:rPr>
        <w:t xml:space="preserve">.09.2026.   </w:t>
      </w:r>
      <w:r w:rsidRPr="0012250A">
        <w:rPr>
          <w:rFonts w:ascii="Times New Roman" w:eastAsia="Times New Roman" w:hAnsi="Times New Roman" w:cs="Times New Roman"/>
          <w:kern w:val="0"/>
          <w:sz w:val="24"/>
          <w:szCs w:val="24"/>
          <w:lang w:eastAsia="hr-HR"/>
          <w14:ligatures w14:val="none"/>
        </w:rPr>
        <w:t xml:space="preserve">   </w:t>
      </w:r>
      <w:r w:rsidRPr="0012250A">
        <w:rPr>
          <w:rFonts w:ascii="Times New Roman" w:eastAsia="Times New Roman" w:hAnsi="Times New Roman" w:cs="Times New Roman"/>
          <w:i/>
          <w:kern w:val="0"/>
          <w:sz w:val="24"/>
          <w:szCs w:val="24"/>
          <w:lang w:eastAsia="hr-HR"/>
          <w14:ligatures w14:val="none"/>
        </w:rPr>
        <w:t>Uprava i uredništvo:</w:t>
      </w:r>
    </w:p>
    <w:p w14:paraId="29917C81"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t xml:space="preserve">   Bosiljevo, tel. 857-026</w:t>
      </w:r>
    </w:p>
    <w:p w14:paraId="4D622978"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r>
      <w:r w:rsidRPr="0012250A">
        <w:rPr>
          <w:rFonts w:ascii="Times New Roman" w:eastAsia="Times New Roman" w:hAnsi="Times New Roman" w:cs="Times New Roman"/>
          <w:i/>
          <w:kern w:val="0"/>
          <w:sz w:val="24"/>
          <w:szCs w:val="24"/>
          <w:lang w:eastAsia="hr-HR"/>
          <w14:ligatures w14:val="none"/>
        </w:rPr>
        <w:tab/>
        <w:t xml:space="preserve">e-mail: </w:t>
      </w:r>
      <w:hyperlink r:id="rId8" w:history="1">
        <w:r w:rsidRPr="0012250A">
          <w:rPr>
            <w:rFonts w:ascii="Times New Roman" w:eastAsia="Times New Roman" w:hAnsi="Times New Roman" w:cs="Times New Roman"/>
            <w:i/>
            <w:color w:val="0563C1"/>
            <w:kern w:val="0"/>
            <w:sz w:val="24"/>
            <w:szCs w:val="24"/>
            <w:u w:val="single"/>
            <w:lang w:eastAsia="hr-HR"/>
            <w14:ligatures w14:val="none"/>
          </w:rPr>
          <w:t>opcina.bosiljevo2@ka.t-com.hr</w:t>
        </w:r>
      </w:hyperlink>
    </w:p>
    <w:p w14:paraId="49DDBACF" w14:textId="77777777" w:rsidR="0026045D" w:rsidRPr="0012250A" w:rsidRDefault="0026045D" w:rsidP="0026045D">
      <w:pPr>
        <w:spacing w:after="0" w:line="240" w:lineRule="auto"/>
        <w:jc w:val="right"/>
        <w:rPr>
          <w:rFonts w:ascii="Times New Roman" w:eastAsia="Times New Roman" w:hAnsi="Times New Roman" w:cs="Times New Roman"/>
          <w:i/>
          <w:kern w:val="0"/>
          <w:sz w:val="24"/>
          <w:szCs w:val="24"/>
          <w:lang w:eastAsia="hr-HR"/>
          <w14:ligatures w14:val="none"/>
        </w:rPr>
      </w:pPr>
      <w:r w:rsidRPr="0012250A">
        <w:rPr>
          <w:rFonts w:ascii="Times New Roman" w:eastAsia="Times New Roman" w:hAnsi="Times New Roman" w:cs="Times New Roman"/>
          <w:i/>
          <w:kern w:val="0"/>
          <w:sz w:val="24"/>
          <w:szCs w:val="24"/>
          <w:lang w:eastAsia="hr-HR"/>
          <w14:ligatures w14:val="none"/>
        </w:rPr>
        <w:t xml:space="preserve"> Odgovorni urednik: MARINA KOŠTURIĆ, </w:t>
      </w:r>
      <w:proofErr w:type="spellStart"/>
      <w:r w:rsidRPr="0012250A">
        <w:rPr>
          <w:rFonts w:ascii="Times New Roman" w:eastAsia="Times New Roman" w:hAnsi="Times New Roman" w:cs="Times New Roman"/>
          <w:i/>
          <w:kern w:val="0"/>
          <w:sz w:val="24"/>
          <w:szCs w:val="24"/>
          <w:lang w:eastAsia="hr-HR"/>
          <w14:ligatures w14:val="none"/>
        </w:rPr>
        <w:t>mag.admin.publ</w:t>
      </w:r>
      <w:proofErr w:type="spellEnd"/>
      <w:r w:rsidRPr="0012250A">
        <w:rPr>
          <w:rFonts w:ascii="Times New Roman" w:eastAsia="Times New Roman" w:hAnsi="Times New Roman" w:cs="Times New Roman"/>
          <w:i/>
          <w:kern w:val="0"/>
          <w:sz w:val="24"/>
          <w:szCs w:val="24"/>
          <w:lang w:eastAsia="hr-HR"/>
          <w14:ligatures w14:val="none"/>
        </w:rPr>
        <w:t>.</w:t>
      </w:r>
    </w:p>
    <w:p w14:paraId="5A546559"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72C0F27A"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6F2328C8"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32E0613D"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64FF403E"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2F50779F" w14:textId="77777777" w:rsidR="0026045D" w:rsidRPr="0012250A" w:rsidRDefault="0026045D" w:rsidP="0026045D">
      <w:pPr>
        <w:spacing w:after="0" w:line="240" w:lineRule="auto"/>
        <w:rPr>
          <w:rFonts w:ascii="Times New Roman" w:eastAsia="Times New Roman" w:hAnsi="Times New Roman" w:cs="Times New Roman"/>
          <w:i/>
          <w:kern w:val="0"/>
          <w:sz w:val="24"/>
          <w:szCs w:val="24"/>
          <w:lang w:eastAsia="hr-HR"/>
          <w14:ligatures w14:val="none"/>
        </w:rPr>
      </w:pPr>
    </w:p>
    <w:p w14:paraId="3D09D439" w14:textId="42DB3C40" w:rsidR="0026045D" w:rsidRPr="0012250A" w:rsidRDefault="0026045D" w:rsidP="0026045D">
      <w:pPr>
        <w:spacing w:after="0" w:line="240" w:lineRule="auto"/>
        <w:rPr>
          <w:rFonts w:ascii="Bookman Old Style" w:eastAsia="Times New Roman" w:hAnsi="Bookman Old Style" w:cs="Times New Roman"/>
          <w:kern w:val="0"/>
          <w:sz w:val="24"/>
          <w:szCs w:val="24"/>
          <w:lang w:eastAsia="hr-HR"/>
          <w14:ligatures w14:val="none"/>
        </w:rPr>
      </w:pPr>
      <w:r w:rsidRPr="0012250A">
        <w:rPr>
          <w:rFonts w:ascii="Bookman Old Style" w:eastAsia="Times New Roman" w:hAnsi="Bookman Old Style" w:cs="Times New Roman"/>
          <w:b/>
          <w:i/>
          <w:kern w:val="0"/>
          <w:sz w:val="40"/>
          <w:szCs w:val="40"/>
          <w:lang w:eastAsia="hr-HR"/>
          <w14:ligatures w14:val="none"/>
        </w:rPr>
        <w:tab/>
      </w:r>
      <w:r w:rsidRPr="0012250A">
        <w:rPr>
          <w:rFonts w:ascii="Bookman Old Style" w:eastAsia="Times New Roman" w:hAnsi="Bookman Old Style" w:cs="Times New Roman"/>
          <w:b/>
          <w:i/>
          <w:kern w:val="0"/>
          <w:sz w:val="40"/>
          <w:szCs w:val="40"/>
          <w:lang w:eastAsia="hr-HR"/>
          <w14:ligatures w14:val="none"/>
        </w:rPr>
        <w:tab/>
      </w:r>
      <w:r w:rsidRPr="0012250A">
        <w:rPr>
          <w:rFonts w:ascii="Bookman Old Style" w:eastAsia="Times New Roman" w:hAnsi="Bookman Old Style" w:cs="Times New Roman"/>
          <w:b/>
          <w:i/>
          <w:kern w:val="0"/>
          <w:sz w:val="40"/>
          <w:szCs w:val="40"/>
          <w:lang w:eastAsia="hr-HR"/>
          <w14:ligatures w14:val="none"/>
        </w:rPr>
        <w:tab/>
      </w:r>
      <w:r w:rsidRPr="0012250A">
        <w:rPr>
          <w:rFonts w:ascii="Bookman Old Style" w:eastAsia="Times New Roman" w:hAnsi="Bookman Old Style" w:cs="Times New Roman"/>
          <w:b/>
          <w:i/>
          <w:kern w:val="0"/>
          <w:sz w:val="40"/>
          <w:szCs w:val="40"/>
          <w:lang w:eastAsia="hr-HR"/>
          <w14:ligatures w14:val="none"/>
        </w:rPr>
        <w:tab/>
        <w:t xml:space="preserve">B R O J   </w:t>
      </w:r>
      <w:r w:rsidR="002636EB">
        <w:rPr>
          <w:rFonts w:ascii="Bookman Old Style" w:eastAsia="Times New Roman" w:hAnsi="Bookman Old Style" w:cs="Times New Roman"/>
          <w:b/>
          <w:i/>
          <w:kern w:val="0"/>
          <w:sz w:val="40"/>
          <w:szCs w:val="40"/>
          <w:lang w:eastAsia="hr-HR"/>
          <w14:ligatures w14:val="none"/>
        </w:rPr>
        <w:t>5</w:t>
      </w:r>
    </w:p>
    <w:p w14:paraId="3D1F50CB"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r w:rsidRPr="0012250A">
        <w:rPr>
          <w:rFonts w:ascii="Times New Roman" w:eastAsia="Times New Roman" w:hAnsi="Times New Roman" w:cs="Times New Roman"/>
          <w:kern w:val="0"/>
          <w:sz w:val="24"/>
          <w:szCs w:val="24"/>
          <w:lang w:eastAsia="hr-HR"/>
          <w14:ligatures w14:val="none"/>
        </w:rPr>
        <w:t>___________________________________________________________________________</w:t>
      </w:r>
    </w:p>
    <w:p w14:paraId="756B5D86" w14:textId="77777777" w:rsidR="0026045D" w:rsidRPr="0012250A" w:rsidRDefault="0026045D" w:rsidP="0026045D">
      <w:pPr>
        <w:spacing w:after="0" w:line="240" w:lineRule="auto"/>
        <w:rPr>
          <w:rFonts w:ascii="Times New Roman" w:eastAsia="Times New Roman" w:hAnsi="Times New Roman" w:cs="Times New Roman"/>
          <w:b/>
          <w:kern w:val="0"/>
          <w:sz w:val="24"/>
          <w:szCs w:val="24"/>
          <w:lang w:eastAsia="hr-HR"/>
          <w14:ligatures w14:val="none"/>
        </w:rPr>
      </w:pPr>
    </w:p>
    <w:p w14:paraId="32EFDF75"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375C560F"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6C5E4D05"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78BDB545"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20E00D08"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4E60B436"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6EEE6051" w14:textId="77777777" w:rsidR="0026045D" w:rsidRPr="0012250A" w:rsidRDefault="0026045D" w:rsidP="0026045D">
      <w:pPr>
        <w:spacing w:after="0" w:line="240" w:lineRule="auto"/>
        <w:rPr>
          <w:rFonts w:ascii="Times New Roman" w:eastAsia="Times New Roman" w:hAnsi="Times New Roman" w:cs="Times New Roman"/>
          <w:kern w:val="0"/>
          <w:sz w:val="24"/>
          <w:szCs w:val="24"/>
          <w:lang w:eastAsia="hr-HR"/>
          <w14:ligatures w14:val="none"/>
        </w:rPr>
      </w:pPr>
    </w:p>
    <w:p w14:paraId="49F2086C" w14:textId="77777777" w:rsidR="0026045D" w:rsidRPr="0012250A" w:rsidRDefault="0026045D" w:rsidP="0026045D">
      <w:pPr>
        <w:spacing w:after="0" w:line="240" w:lineRule="auto"/>
        <w:jc w:val="center"/>
        <w:rPr>
          <w:rFonts w:ascii="Times New Roman" w:eastAsia="Times New Roman" w:hAnsi="Times New Roman" w:cs="Times New Roman"/>
          <w:kern w:val="0"/>
          <w:sz w:val="24"/>
          <w:szCs w:val="24"/>
          <w:lang w:eastAsia="hr-HR"/>
          <w14:ligatures w14:val="none"/>
        </w:rPr>
      </w:pPr>
      <w:hyperlink r:id="rId9" w:history="1">
        <w:r w:rsidRPr="0012250A">
          <w:rPr>
            <w:rFonts w:ascii="Trebuchet MS" w:eastAsia="Times New Roman" w:hAnsi="Trebuchet MS" w:cs="Times New Roman"/>
            <w:color w:val="0000CC"/>
            <w:kern w:val="0"/>
            <w:sz w:val="24"/>
            <w:szCs w:val="24"/>
            <w:lang w:val="en-US" w:eastAsia="hr-HR"/>
            <w14:ligatures w14:val="none"/>
          </w:rPr>
          <w:fldChar w:fldCharType="begin"/>
        </w:r>
        <w:r w:rsidRPr="0012250A">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sidRPr="0012250A">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Pr>
            <w:rFonts w:ascii="Trebuchet MS" w:eastAsia="Times New Roman" w:hAnsi="Trebuchet MS" w:cs="Times New Roman"/>
            <w:color w:val="0000CC"/>
            <w:kern w:val="0"/>
            <w:sz w:val="24"/>
            <w:szCs w:val="24"/>
            <w:lang w:val="en-US" w:eastAsia="hr-HR"/>
            <w14:ligatures w14:val="none"/>
          </w:rPr>
          <w:fldChar w:fldCharType="begin"/>
        </w:r>
        <w:r>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Pr>
            <w:rFonts w:ascii="Trebuchet MS" w:eastAsia="Times New Roman" w:hAnsi="Trebuchet MS" w:cs="Times New Roman"/>
            <w:color w:val="0000CC"/>
            <w:kern w:val="0"/>
            <w:sz w:val="24"/>
            <w:szCs w:val="24"/>
            <w:lang w:val="en-US" w:eastAsia="hr-HR"/>
            <w14:ligatures w14:val="none"/>
          </w:rPr>
          <w:fldChar w:fldCharType="separate"/>
        </w:r>
        <w:r w:rsidR="00000000">
          <w:rPr>
            <w:rFonts w:ascii="Trebuchet MS" w:eastAsia="Times New Roman" w:hAnsi="Trebuchet MS" w:cs="Times New Roman"/>
            <w:color w:val="0000CC"/>
            <w:kern w:val="0"/>
            <w:sz w:val="24"/>
            <w:szCs w:val="24"/>
            <w:lang w:val="en-US" w:eastAsia="hr-HR"/>
            <w14:ligatures w14:val="none"/>
          </w:rPr>
          <w:fldChar w:fldCharType="begin"/>
        </w:r>
        <w:r w:rsidR="00000000">
          <w:rPr>
            <w:rFonts w:ascii="Trebuchet MS" w:eastAsia="Times New Roman" w:hAnsi="Trebuchet MS" w:cs="Times New Roman"/>
            <w:color w:val="0000CC"/>
            <w:kern w:val="0"/>
            <w:sz w:val="24"/>
            <w:szCs w:val="24"/>
            <w:lang w:val="en-US" w:eastAsia="hr-HR"/>
            <w14:ligatures w14:val="none"/>
          </w:rPr>
          <w:instrText xml:space="preserve"> INCLUDEPICTURE  "http://bosiljevo.hr/wp-content/uploads/2013/10/logo4.png" \* MERGEFORMATINET </w:instrText>
        </w:r>
        <w:r w:rsidR="00000000">
          <w:rPr>
            <w:rFonts w:ascii="Trebuchet MS" w:eastAsia="Times New Roman" w:hAnsi="Trebuchet MS" w:cs="Times New Roman"/>
            <w:color w:val="0000CC"/>
            <w:kern w:val="0"/>
            <w:sz w:val="24"/>
            <w:szCs w:val="24"/>
            <w:lang w:val="en-US" w:eastAsia="hr-HR"/>
            <w14:ligatures w14:val="none"/>
          </w:rPr>
          <w:fldChar w:fldCharType="separate"/>
        </w:r>
        <w:r w:rsidR="00C32245">
          <w:rPr>
            <w:rFonts w:ascii="Trebuchet MS" w:eastAsia="Times New Roman" w:hAnsi="Trebuchet MS" w:cs="Times New Roman"/>
            <w:color w:val="0000CC"/>
            <w:kern w:val="0"/>
            <w:sz w:val="24"/>
            <w:szCs w:val="24"/>
            <w:lang w:val="en-US" w:eastAsia="hr-HR"/>
            <w14:ligatures w14:val="none"/>
          </w:rPr>
          <w:pict w14:anchorId="3585AE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style="width:485.65pt;height:163.75pt" o:button="t">
              <v:imagedata r:id="rId10" r:href="rId11"/>
            </v:shape>
          </w:pict>
        </w:r>
        <w:r w:rsidR="00000000">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Pr>
            <w:rFonts w:ascii="Trebuchet MS" w:eastAsia="Times New Roman" w:hAnsi="Trebuchet MS" w:cs="Times New Roman"/>
            <w:color w:val="0000CC"/>
            <w:kern w:val="0"/>
            <w:sz w:val="24"/>
            <w:szCs w:val="24"/>
            <w:lang w:val="en-US" w:eastAsia="hr-HR"/>
            <w14:ligatures w14:val="none"/>
          </w:rPr>
          <w:fldChar w:fldCharType="end"/>
        </w:r>
        <w:r w:rsidRPr="0012250A">
          <w:rPr>
            <w:rFonts w:ascii="Trebuchet MS" w:eastAsia="Times New Roman" w:hAnsi="Trebuchet MS" w:cs="Times New Roman"/>
            <w:color w:val="0000CC"/>
            <w:kern w:val="0"/>
            <w:sz w:val="24"/>
            <w:szCs w:val="24"/>
            <w:lang w:val="en-US" w:eastAsia="hr-HR"/>
            <w14:ligatures w14:val="none"/>
          </w:rPr>
          <w:fldChar w:fldCharType="end"/>
        </w:r>
      </w:hyperlink>
    </w:p>
    <w:p w14:paraId="0747D755" w14:textId="27C37561" w:rsidR="00211A5D" w:rsidRPr="00F6418F" w:rsidRDefault="0026045D" w:rsidP="00F6418F">
      <w:pPr>
        <w:spacing w:after="0" w:line="240" w:lineRule="auto"/>
        <w:rPr>
          <w:rFonts w:ascii="Times New Roman" w:eastAsia="Times New Roman" w:hAnsi="Times New Roman" w:cs="Times New Roman"/>
          <w:kern w:val="0"/>
          <w:sz w:val="24"/>
          <w:szCs w:val="24"/>
          <w:lang w:eastAsia="hr-HR"/>
          <w14:ligatures w14:val="none"/>
        </w:rPr>
      </w:pPr>
      <w:r w:rsidRPr="0012250A">
        <w:rPr>
          <w:rFonts w:ascii="Times New Roman" w:eastAsia="Times New Roman" w:hAnsi="Times New Roman" w:cs="Times New Roman"/>
          <w:kern w:val="0"/>
          <w:sz w:val="24"/>
          <w:szCs w:val="24"/>
          <w:lang w:eastAsia="hr-HR"/>
          <w14:ligatures w14:val="none"/>
        </w:rPr>
        <w:tab/>
      </w:r>
      <w:r w:rsidRPr="0012250A">
        <w:rPr>
          <w:rFonts w:ascii="Times New Roman" w:eastAsia="Times New Roman" w:hAnsi="Times New Roman" w:cs="Times New Roman"/>
          <w:kern w:val="0"/>
          <w:sz w:val="24"/>
          <w:szCs w:val="24"/>
          <w:lang w:eastAsia="hr-HR"/>
          <w14:ligatures w14:val="none"/>
        </w:rPr>
        <w:tab/>
      </w:r>
      <w:r w:rsidRPr="0012250A">
        <w:rPr>
          <w:rFonts w:ascii="Times New Roman" w:eastAsia="Times New Roman" w:hAnsi="Times New Roman" w:cs="Times New Roman"/>
          <w:kern w:val="0"/>
          <w:sz w:val="24"/>
          <w:szCs w:val="24"/>
          <w:lang w:eastAsia="hr-HR"/>
          <w14:ligatures w14:val="none"/>
        </w:rPr>
        <w:tab/>
      </w:r>
      <w:r w:rsidRPr="0012250A">
        <w:rPr>
          <w:rFonts w:ascii="Times New Roman" w:eastAsia="Times New Roman" w:hAnsi="Times New Roman" w:cs="Times New Roman"/>
          <w:kern w:val="0"/>
          <w:sz w:val="24"/>
          <w:szCs w:val="24"/>
          <w:lang w:eastAsia="hr-HR"/>
          <w14:ligatures w14:val="none"/>
        </w:rPr>
        <w:tab/>
      </w:r>
    </w:p>
    <w:p w14:paraId="44975CB6" w14:textId="77777777" w:rsidR="0026045D" w:rsidRDefault="0026045D"/>
    <w:p w14:paraId="2B3BE683" w14:textId="49CC9AB5" w:rsidR="0026045D" w:rsidRPr="00F6418F" w:rsidRDefault="00F6418F" w:rsidP="00F6418F">
      <w:pPr>
        <w:jc w:val="center"/>
        <w:rPr>
          <w:b/>
          <w:bCs/>
          <w:i/>
          <w:iCs/>
          <w:sz w:val="36"/>
          <w:szCs w:val="36"/>
        </w:rPr>
      </w:pPr>
      <w:r w:rsidRPr="00F6418F">
        <w:rPr>
          <w:b/>
          <w:bCs/>
          <w:i/>
          <w:iCs/>
          <w:sz w:val="36"/>
          <w:szCs w:val="36"/>
        </w:rPr>
        <w:lastRenderedPageBreak/>
        <w:t>Općinsko vijeće</w:t>
      </w:r>
    </w:p>
    <w:bookmarkStart w:id="0" w:name="_Hlk239760697" w:displacedByCustomXml="next"/>
    <w:bookmarkStart w:id="1" w:name="_Toc239753516" w:displacedByCustomXml="next"/>
    <w:bookmarkStart w:id="2" w:name="_Toc217045162" w:displacedByCustomXml="next"/>
    <w:sdt>
      <w:sdtPr>
        <w:rPr>
          <w:rFonts w:asciiTheme="minorHAnsi" w:eastAsiaTheme="minorHAnsi" w:hAnsiTheme="minorHAnsi" w:cstheme="minorBidi"/>
          <w:color w:val="auto"/>
          <w:kern w:val="2"/>
          <w:sz w:val="22"/>
          <w:szCs w:val="22"/>
          <w:lang w:eastAsia="en-US"/>
          <w14:ligatures w14:val="standardContextual"/>
        </w:rPr>
        <w:id w:val="1646858963"/>
        <w:docPartObj>
          <w:docPartGallery w:val="Table of Contents"/>
          <w:docPartUnique/>
        </w:docPartObj>
      </w:sdtPr>
      <w:sdtEndPr>
        <w:rPr>
          <w:b/>
          <w:bCs/>
        </w:rPr>
      </w:sdtEndPr>
      <w:sdtContent>
        <w:p w14:paraId="52722C43" w14:textId="33911D23" w:rsidR="00DA38E1" w:rsidRDefault="00DA38E1">
          <w:pPr>
            <w:pStyle w:val="TOCNaslov"/>
          </w:pPr>
          <w:r>
            <w:t>Sadržaj</w:t>
          </w:r>
        </w:p>
        <w:p w14:paraId="2D01E546" w14:textId="5F466080" w:rsidR="00A36015" w:rsidRDefault="00DA38E1">
          <w:pPr>
            <w:pStyle w:val="Sadraj1"/>
            <w:tabs>
              <w:tab w:val="right" w:leader="dot" w:pos="9062"/>
            </w:tabs>
            <w:rPr>
              <w:rFonts w:eastAsiaTheme="minorEastAsia"/>
              <w:noProof/>
              <w:sz w:val="24"/>
              <w:szCs w:val="24"/>
              <w:lang w:eastAsia="hr-HR"/>
            </w:rPr>
          </w:pPr>
          <w:r>
            <w:fldChar w:fldCharType="begin"/>
          </w:r>
          <w:r>
            <w:instrText xml:space="preserve"> TOC \o "1-3" \h \z \u </w:instrText>
          </w:r>
          <w:r>
            <w:fldChar w:fldCharType="separate"/>
          </w:r>
          <w:hyperlink w:anchor="_Toc239765154" w:history="1">
            <w:r w:rsidR="00A36015" w:rsidRPr="001C1682">
              <w:rPr>
                <w:rStyle w:val="Hiperveza"/>
                <w:noProof/>
              </w:rPr>
              <w:t>1.Polugodišnji izvještaj o izvršenju Proračuna Općine Bosiljevo za razdoblje 1-6 mjesec 2026.</w:t>
            </w:r>
            <w:r w:rsidR="00A36015">
              <w:rPr>
                <w:noProof/>
                <w:webHidden/>
              </w:rPr>
              <w:tab/>
            </w:r>
            <w:r w:rsidR="00A36015">
              <w:rPr>
                <w:noProof/>
                <w:webHidden/>
              </w:rPr>
              <w:fldChar w:fldCharType="begin"/>
            </w:r>
            <w:r w:rsidR="00A36015">
              <w:rPr>
                <w:noProof/>
                <w:webHidden/>
              </w:rPr>
              <w:instrText xml:space="preserve"> PAGEREF _Toc239765154 \h </w:instrText>
            </w:r>
            <w:r w:rsidR="00A36015">
              <w:rPr>
                <w:noProof/>
                <w:webHidden/>
              </w:rPr>
            </w:r>
            <w:r w:rsidR="00A36015">
              <w:rPr>
                <w:noProof/>
                <w:webHidden/>
              </w:rPr>
              <w:fldChar w:fldCharType="separate"/>
            </w:r>
            <w:r w:rsidR="006D7A95">
              <w:rPr>
                <w:noProof/>
                <w:webHidden/>
              </w:rPr>
              <w:t>3</w:t>
            </w:r>
            <w:r w:rsidR="00A36015">
              <w:rPr>
                <w:noProof/>
                <w:webHidden/>
              </w:rPr>
              <w:fldChar w:fldCharType="end"/>
            </w:r>
          </w:hyperlink>
        </w:p>
        <w:p w14:paraId="3CC58040" w14:textId="1C6133F9" w:rsidR="00A36015" w:rsidRDefault="00A36015">
          <w:pPr>
            <w:pStyle w:val="Sadraj1"/>
            <w:tabs>
              <w:tab w:val="right" w:leader="dot" w:pos="9062"/>
            </w:tabs>
            <w:rPr>
              <w:rFonts w:eastAsiaTheme="minorEastAsia"/>
              <w:noProof/>
              <w:sz w:val="24"/>
              <w:szCs w:val="24"/>
              <w:lang w:eastAsia="hr-HR"/>
            </w:rPr>
          </w:pPr>
          <w:hyperlink w:anchor="_Toc239765155" w:history="1">
            <w:r w:rsidRPr="001C1682">
              <w:rPr>
                <w:rStyle w:val="Hiperveza"/>
                <w:rFonts w:eastAsia="Times New Roman"/>
                <w:noProof/>
                <w:lang w:eastAsia="hr-HR"/>
              </w:rPr>
              <w:t>2.Odluka o izmjeni i dopuni Odluke  o raspodjeli rezultata poslovanja za 2025.god</w:t>
            </w:r>
            <w:r>
              <w:rPr>
                <w:noProof/>
                <w:webHidden/>
              </w:rPr>
              <w:tab/>
            </w:r>
            <w:r>
              <w:rPr>
                <w:noProof/>
                <w:webHidden/>
              </w:rPr>
              <w:fldChar w:fldCharType="begin"/>
            </w:r>
            <w:r>
              <w:rPr>
                <w:noProof/>
                <w:webHidden/>
              </w:rPr>
              <w:instrText xml:space="preserve"> PAGEREF _Toc239765155 \h </w:instrText>
            </w:r>
            <w:r>
              <w:rPr>
                <w:noProof/>
                <w:webHidden/>
              </w:rPr>
            </w:r>
            <w:r>
              <w:rPr>
                <w:noProof/>
                <w:webHidden/>
              </w:rPr>
              <w:fldChar w:fldCharType="separate"/>
            </w:r>
            <w:r w:rsidR="006D7A95">
              <w:rPr>
                <w:noProof/>
                <w:webHidden/>
              </w:rPr>
              <w:t>12</w:t>
            </w:r>
            <w:r>
              <w:rPr>
                <w:noProof/>
                <w:webHidden/>
              </w:rPr>
              <w:fldChar w:fldCharType="end"/>
            </w:r>
          </w:hyperlink>
        </w:p>
        <w:p w14:paraId="7FD5FE93" w14:textId="03E4E08C" w:rsidR="00A36015" w:rsidRDefault="00A36015">
          <w:pPr>
            <w:pStyle w:val="Sadraj1"/>
            <w:tabs>
              <w:tab w:val="right" w:leader="dot" w:pos="9062"/>
            </w:tabs>
            <w:rPr>
              <w:rFonts w:eastAsiaTheme="minorEastAsia"/>
              <w:noProof/>
              <w:sz w:val="24"/>
              <w:szCs w:val="24"/>
              <w:lang w:eastAsia="hr-HR"/>
            </w:rPr>
          </w:pPr>
          <w:hyperlink w:anchor="_Toc239765156" w:history="1">
            <w:r w:rsidRPr="001C1682">
              <w:rPr>
                <w:rStyle w:val="Hiperveza"/>
                <w:rFonts w:eastAsia="Times New Roman"/>
                <w:noProof/>
                <w:lang w:eastAsia="hr-HR"/>
              </w:rPr>
              <w:t>3.II izmjena i dopuna Proračuna Općine Bosiljevo za 2026. godinu</w:t>
            </w:r>
            <w:r>
              <w:rPr>
                <w:noProof/>
                <w:webHidden/>
              </w:rPr>
              <w:tab/>
            </w:r>
            <w:r>
              <w:rPr>
                <w:noProof/>
                <w:webHidden/>
              </w:rPr>
              <w:fldChar w:fldCharType="begin"/>
            </w:r>
            <w:r>
              <w:rPr>
                <w:noProof/>
                <w:webHidden/>
              </w:rPr>
              <w:instrText xml:space="preserve"> PAGEREF _Toc239765156 \h </w:instrText>
            </w:r>
            <w:r>
              <w:rPr>
                <w:noProof/>
                <w:webHidden/>
              </w:rPr>
            </w:r>
            <w:r>
              <w:rPr>
                <w:noProof/>
                <w:webHidden/>
              </w:rPr>
              <w:fldChar w:fldCharType="separate"/>
            </w:r>
            <w:r w:rsidR="006D7A95">
              <w:rPr>
                <w:noProof/>
                <w:webHidden/>
              </w:rPr>
              <w:t>14</w:t>
            </w:r>
            <w:r>
              <w:rPr>
                <w:noProof/>
                <w:webHidden/>
              </w:rPr>
              <w:fldChar w:fldCharType="end"/>
            </w:r>
          </w:hyperlink>
        </w:p>
        <w:p w14:paraId="4F9439BF" w14:textId="1EF5C2A4" w:rsidR="00A36015" w:rsidRDefault="00A36015">
          <w:pPr>
            <w:pStyle w:val="Sadraj1"/>
            <w:tabs>
              <w:tab w:val="right" w:leader="dot" w:pos="9062"/>
            </w:tabs>
            <w:rPr>
              <w:rFonts w:eastAsiaTheme="minorEastAsia"/>
              <w:noProof/>
              <w:sz w:val="24"/>
              <w:szCs w:val="24"/>
              <w:lang w:eastAsia="hr-HR"/>
            </w:rPr>
          </w:pPr>
          <w:hyperlink w:anchor="_Toc239765157" w:history="1">
            <w:r w:rsidRPr="001C1682">
              <w:rPr>
                <w:rStyle w:val="Hiperveza"/>
                <w:rFonts w:eastAsia="Times New Roman"/>
                <w:noProof/>
                <w:lang w:eastAsia="hr-HR"/>
              </w:rPr>
              <w:t>4.Izmjena i dopuna  Odluke o izvršavanju Proračuna Općine Bosiljevo za 2026. godinu</w:t>
            </w:r>
            <w:r>
              <w:rPr>
                <w:noProof/>
                <w:webHidden/>
              </w:rPr>
              <w:tab/>
            </w:r>
            <w:r>
              <w:rPr>
                <w:noProof/>
                <w:webHidden/>
              </w:rPr>
              <w:fldChar w:fldCharType="begin"/>
            </w:r>
            <w:r>
              <w:rPr>
                <w:noProof/>
                <w:webHidden/>
              </w:rPr>
              <w:instrText xml:space="preserve"> PAGEREF _Toc239765157 \h </w:instrText>
            </w:r>
            <w:r>
              <w:rPr>
                <w:noProof/>
                <w:webHidden/>
              </w:rPr>
            </w:r>
            <w:r>
              <w:rPr>
                <w:noProof/>
                <w:webHidden/>
              </w:rPr>
              <w:fldChar w:fldCharType="separate"/>
            </w:r>
            <w:r w:rsidR="006D7A95">
              <w:rPr>
                <w:noProof/>
                <w:webHidden/>
              </w:rPr>
              <w:t>32</w:t>
            </w:r>
            <w:r>
              <w:rPr>
                <w:noProof/>
                <w:webHidden/>
              </w:rPr>
              <w:fldChar w:fldCharType="end"/>
            </w:r>
          </w:hyperlink>
        </w:p>
        <w:p w14:paraId="04784768" w14:textId="7DFF7FFF" w:rsidR="00A36015" w:rsidRDefault="00A36015">
          <w:pPr>
            <w:pStyle w:val="Sadraj1"/>
            <w:tabs>
              <w:tab w:val="right" w:leader="dot" w:pos="9062"/>
            </w:tabs>
            <w:rPr>
              <w:rFonts w:eastAsiaTheme="minorEastAsia"/>
              <w:noProof/>
              <w:sz w:val="24"/>
              <w:szCs w:val="24"/>
              <w:lang w:eastAsia="hr-HR"/>
            </w:rPr>
          </w:pPr>
          <w:hyperlink w:anchor="_Toc239765158" w:history="1">
            <w:r w:rsidRPr="001C1682">
              <w:rPr>
                <w:rStyle w:val="Hiperveza"/>
                <w:rFonts w:eastAsia="Times New Roman"/>
                <w:noProof/>
                <w:lang w:eastAsia="hr-HR"/>
              </w:rPr>
              <w:t>5.Izmjena i dopuna Programa građenja komunalne infrastrukture na području Općine Bosiljevo za  2026. godinu</w:t>
            </w:r>
            <w:r>
              <w:rPr>
                <w:noProof/>
                <w:webHidden/>
              </w:rPr>
              <w:tab/>
            </w:r>
            <w:r>
              <w:rPr>
                <w:noProof/>
                <w:webHidden/>
              </w:rPr>
              <w:fldChar w:fldCharType="begin"/>
            </w:r>
            <w:r>
              <w:rPr>
                <w:noProof/>
                <w:webHidden/>
              </w:rPr>
              <w:instrText xml:space="preserve"> PAGEREF _Toc239765158 \h </w:instrText>
            </w:r>
            <w:r>
              <w:rPr>
                <w:noProof/>
                <w:webHidden/>
              </w:rPr>
            </w:r>
            <w:r>
              <w:rPr>
                <w:noProof/>
                <w:webHidden/>
              </w:rPr>
              <w:fldChar w:fldCharType="separate"/>
            </w:r>
            <w:r w:rsidR="006D7A95">
              <w:rPr>
                <w:noProof/>
                <w:webHidden/>
              </w:rPr>
              <w:t>33</w:t>
            </w:r>
            <w:r>
              <w:rPr>
                <w:noProof/>
                <w:webHidden/>
              </w:rPr>
              <w:fldChar w:fldCharType="end"/>
            </w:r>
          </w:hyperlink>
        </w:p>
        <w:p w14:paraId="15580D4B" w14:textId="6388BD1D" w:rsidR="00A36015" w:rsidRDefault="00A36015">
          <w:pPr>
            <w:pStyle w:val="Sadraj1"/>
            <w:tabs>
              <w:tab w:val="right" w:leader="dot" w:pos="9062"/>
            </w:tabs>
            <w:rPr>
              <w:rFonts w:eastAsiaTheme="minorEastAsia"/>
              <w:noProof/>
              <w:sz w:val="24"/>
              <w:szCs w:val="24"/>
              <w:lang w:eastAsia="hr-HR"/>
            </w:rPr>
          </w:pPr>
          <w:hyperlink w:anchor="_Toc239765159" w:history="1">
            <w:r w:rsidRPr="001C1682">
              <w:rPr>
                <w:rStyle w:val="Hiperveza"/>
                <w:rFonts w:eastAsia="Times New Roman"/>
                <w:noProof/>
                <w:lang w:eastAsia="hr-HR"/>
              </w:rPr>
              <w:t>6.Izmjena i dopuna Programa održavanja komunalne infrastrukture na području Općine Bosiljevo za  2026.godinu</w:t>
            </w:r>
            <w:r>
              <w:rPr>
                <w:noProof/>
                <w:webHidden/>
              </w:rPr>
              <w:tab/>
            </w:r>
            <w:r>
              <w:rPr>
                <w:noProof/>
                <w:webHidden/>
              </w:rPr>
              <w:fldChar w:fldCharType="begin"/>
            </w:r>
            <w:r>
              <w:rPr>
                <w:noProof/>
                <w:webHidden/>
              </w:rPr>
              <w:instrText xml:space="preserve"> PAGEREF _Toc239765159 \h </w:instrText>
            </w:r>
            <w:r>
              <w:rPr>
                <w:noProof/>
                <w:webHidden/>
              </w:rPr>
            </w:r>
            <w:r>
              <w:rPr>
                <w:noProof/>
                <w:webHidden/>
              </w:rPr>
              <w:fldChar w:fldCharType="separate"/>
            </w:r>
            <w:r w:rsidR="006D7A95">
              <w:rPr>
                <w:noProof/>
                <w:webHidden/>
              </w:rPr>
              <w:t>36</w:t>
            </w:r>
            <w:r>
              <w:rPr>
                <w:noProof/>
                <w:webHidden/>
              </w:rPr>
              <w:fldChar w:fldCharType="end"/>
            </w:r>
          </w:hyperlink>
        </w:p>
        <w:p w14:paraId="6E02A5AC" w14:textId="1C6F0F3F" w:rsidR="00A36015" w:rsidRDefault="00A36015">
          <w:pPr>
            <w:pStyle w:val="Sadraj1"/>
            <w:tabs>
              <w:tab w:val="right" w:leader="dot" w:pos="9062"/>
            </w:tabs>
            <w:rPr>
              <w:rFonts w:eastAsiaTheme="minorEastAsia"/>
              <w:noProof/>
              <w:sz w:val="24"/>
              <w:szCs w:val="24"/>
              <w:lang w:eastAsia="hr-HR"/>
            </w:rPr>
          </w:pPr>
          <w:hyperlink w:anchor="_Toc239765160" w:history="1">
            <w:r w:rsidRPr="001C1682">
              <w:rPr>
                <w:rStyle w:val="Hiperveza"/>
                <w:noProof/>
              </w:rPr>
              <w:t>7.Izmjena i dopuna Programa utroška sredstava šumskog doprinosa za 2026. godinu</w:t>
            </w:r>
            <w:r>
              <w:rPr>
                <w:noProof/>
                <w:webHidden/>
              </w:rPr>
              <w:tab/>
            </w:r>
            <w:r>
              <w:rPr>
                <w:noProof/>
                <w:webHidden/>
              </w:rPr>
              <w:fldChar w:fldCharType="begin"/>
            </w:r>
            <w:r>
              <w:rPr>
                <w:noProof/>
                <w:webHidden/>
              </w:rPr>
              <w:instrText xml:space="preserve"> PAGEREF _Toc239765160 \h </w:instrText>
            </w:r>
            <w:r>
              <w:rPr>
                <w:noProof/>
                <w:webHidden/>
              </w:rPr>
            </w:r>
            <w:r>
              <w:rPr>
                <w:noProof/>
                <w:webHidden/>
              </w:rPr>
              <w:fldChar w:fldCharType="separate"/>
            </w:r>
            <w:r w:rsidR="006D7A95">
              <w:rPr>
                <w:noProof/>
                <w:webHidden/>
              </w:rPr>
              <w:t>38</w:t>
            </w:r>
            <w:r>
              <w:rPr>
                <w:noProof/>
                <w:webHidden/>
              </w:rPr>
              <w:fldChar w:fldCharType="end"/>
            </w:r>
          </w:hyperlink>
        </w:p>
        <w:p w14:paraId="769AB6DC" w14:textId="3E78B44F" w:rsidR="00A36015" w:rsidRDefault="00A36015">
          <w:pPr>
            <w:pStyle w:val="Sadraj1"/>
            <w:tabs>
              <w:tab w:val="right" w:leader="dot" w:pos="9062"/>
            </w:tabs>
            <w:rPr>
              <w:rFonts w:eastAsiaTheme="minorEastAsia"/>
              <w:noProof/>
              <w:sz w:val="24"/>
              <w:szCs w:val="24"/>
              <w:lang w:eastAsia="hr-HR"/>
            </w:rPr>
          </w:pPr>
          <w:hyperlink w:anchor="_Toc239765161" w:history="1">
            <w:r w:rsidRPr="001C1682">
              <w:rPr>
                <w:rStyle w:val="Hiperveza"/>
                <w:rFonts w:eastAsia="Calibri"/>
                <w:noProof/>
              </w:rPr>
              <w:t>8.Odluka o kupnji nekretnina na k.č. br. 147/1, 147/2, 156, 157 i 158, k.o. Bosiljevo</w:t>
            </w:r>
            <w:r>
              <w:rPr>
                <w:noProof/>
                <w:webHidden/>
              </w:rPr>
              <w:tab/>
            </w:r>
            <w:r>
              <w:rPr>
                <w:noProof/>
                <w:webHidden/>
              </w:rPr>
              <w:fldChar w:fldCharType="begin"/>
            </w:r>
            <w:r>
              <w:rPr>
                <w:noProof/>
                <w:webHidden/>
              </w:rPr>
              <w:instrText xml:space="preserve"> PAGEREF _Toc239765161 \h </w:instrText>
            </w:r>
            <w:r>
              <w:rPr>
                <w:noProof/>
                <w:webHidden/>
              </w:rPr>
            </w:r>
            <w:r>
              <w:rPr>
                <w:noProof/>
                <w:webHidden/>
              </w:rPr>
              <w:fldChar w:fldCharType="separate"/>
            </w:r>
            <w:r w:rsidR="006D7A95">
              <w:rPr>
                <w:noProof/>
                <w:webHidden/>
              </w:rPr>
              <w:t>39</w:t>
            </w:r>
            <w:r>
              <w:rPr>
                <w:noProof/>
                <w:webHidden/>
              </w:rPr>
              <w:fldChar w:fldCharType="end"/>
            </w:r>
          </w:hyperlink>
        </w:p>
        <w:p w14:paraId="28660E09" w14:textId="142A7511" w:rsidR="00A36015" w:rsidRDefault="00A36015">
          <w:pPr>
            <w:pStyle w:val="Sadraj1"/>
            <w:tabs>
              <w:tab w:val="right" w:leader="dot" w:pos="9062"/>
            </w:tabs>
            <w:rPr>
              <w:rFonts w:eastAsiaTheme="minorEastAsia"/>
              <w:noProof/>
              <w:sz w:val="24"/>
              <w:szCs w:val="24"/>
              <w:lang w:eastAsia="hr-HR"/>
            </w:rPr>
          </w:pPr>
          <w:hyperlink w:anchor="_Toc239765162" w:history="1">
            <w:r w:rsidRPr="001C1682">
              <w:rPr>
                <w:rStyle w:val="Hiperveza"/>
                <w:rFonts w:eastAsia="Times New Roman"/>
                <w:noProof/>
              </w:rPr>
              <w:t>9.Odluka  o dugoročnom  zaduživanju</w:t>
            </w:r>
            <w:r>
              <w:rPr>
                <w:noProof/>
                <w:webHidden/>
              </w:rPr>
              <w:tab/>
            </w:r>
            <w:r>
              <w:rPr>
                <w:noProof/>
                <w:webHidden/>
              </w:rPr>
              <w:fldChar w:fldCharType="begin"/>
            </w:r>
            <w:r>
              <w:rPr>
                <w:noProof/>
                <w:webHidden/>
              </w:rPr>
              <w:instrText xml:space="preserve"> PAGEREF _Toc239765162 \h </w:instrText>
            </w:r>
            <w:r>
              <w:rPr>
                <w:noProof/>
                <w:webHidden/>
              </w:rPr>
            </w:r>
            <w:r>
              <w:rPr>
                <w:noProof/>
                <w:webHidden/>
              </w:rPr>
              <w:fldChar w:fldCharType="separate"/>
            </w:r>
            <w:r w:rsidR="006D7A95">
              <w:rPr>
                <w:noProof/>
                <w:webHidden/>
              </w:rPr>
              <w:t>40</w:t>
            </w:r>
            <w:r>
              <w:rPr>
                <w:noProof/>
                <w:webHidden/>
              </w:rPr>
              <w:fldChar w:fldCharType="end"/>
            </w:r>
          </w:hyperlink>
        </w:p>
        <w:p w14:paraId="6E352956" w14:textId="2A45296A" w:rsidR="00A36015" w:rsidRDefault="00A36015">
          <w:pPr>
            <w:pStyle w:val="Sadraj1"/>
            <w:tabs>
              <w:tab w:val="right" w:leader="dot" w:pos="9062"/>
            </w:tabs>
            <w:rPr>
              <w:rFonts w:eastAsiaTheme="minorEastAsia"/>
              <w:noProof/>
              <w:sz w:val="24"/>
              <w:szCs w:val="24"/>
              <w:lang w:eastAsia="hr-HR"/>
            </w:rPr>
          </w:pPr>
          <w:hyperlink w:anchor="_Toc239765163" w:history="1">
            <w:r w:rsidRPr="001C1682">
              <w:rPr>
                <w:rStyle w:val="Hiperveza"/>
                <w:rFonts w:eastAsia="Times New Roman"/>
                <w:noProof/>
                <w:lang w:eastAsia="hr-HR" w:bidi="en-US"/>
              </w:rPr>
              <w:t>10.Pravilnik o provedbi postupka jednostavne nabave</w:t>
            </w:r>
            <w:r>
              <w:rPr>
                <w:noProof/>
                <w:webHidden/>
              </w:rPr>
              <w:tab/>
            </w:r>
            <w:r>
              <w:rPr>
                <w:noProof/>
                <w:webHidden/>
              </w:rPr>
              <w:fldChar w:fldCharType="begin"/>
            </w:r>
            <w:r>
              <w:rPr>
                <w:noProof/>
                <w:webHidden/>
              </w:rPr>
              <w:instrText xml:space="preserve"> PAGEREF _Toc239765163 \h </w:instrText>
            </w:r>
            <w:r>
              <w:rPr>
                <w:noProof/>
                <w:webHidden/>
              </w:rPr>
            </w:r>
            <w:r>
              <w:rPr>
                <w:noProof/>
                <w:webHidden/>
              </w:rPr>
              <w:fldChar w:fldCharType="separate"/>
            </w:r>
            <w:r w:rsidR="006D7A95">
              <w:rPr>
                <w:noProof/>
                <w:webHidden/>
              </w:rPr>
              <w:t>41</w:t>
            </w:r>
            <w:r>
              <w:rPr>
                <w:noProof/>
                <w:webHidden/>
              </w:rPr>
              <w:fldChar w:fldCharType="end"/>
            </w:r>
          </w:hyperlink>
        </w:p>
        <w:p w14:paraId="087FBFAE" w14:textId="0A3C1C1A" w:rsidR="00A36015" w:rsidRDefault="00A36015">
          <w:pPr>
            <w:pStyle w:val="Sadraj1"/>
            <w:tabs>
              <w:tab w:val="right" w:leader="dot" w:pos="9062"/>
            </w:tabs>
            <w:rPr>
              <w:rFonts w:eastAsiaTheme="minorEastAsia"/>
              <w:noProof/>
              <w:sz w:val="24"/>
              <w:szCs w:val="24"/>
              <w:lang w:eastAsia="hr-HR"/>
            </w:rPr>
          </w:pPr>
          <w:hyperlink w:anchor="_Toc239765164" w:history="1">
            <w:r w:rsidRPr="001C1682">
              <w:rPr>
                <w:rStyle w:val="Hiperveza"/>
                <w:rFonts w:eastAsia="Arial MT"/>
                <w:noProof/>
              </w:rPr>
              <w:t>11.Odluka o utvrđivanju vrijednosti boda komunalne naknade</w:t>
            </w:r>
            <w:r>
              <w:rPr>
                <w:noProof/>
                <w:webHidden/>
              </w:rPr>
              <w:tab/>
            </w:r>
            <w:r>
              <w:rPr>
                <w:noProof/>
                <w:webHidden/>
              </w:rPr>
              <w:fldChar w:fldCharType="begin"/>
            </w:r>
            <w:r>
              <w:rPr>
                <w:noProof/>
                <w:webHidden/>
              </w:rPr>
              <w:instrText xml:space="preserve"> PAGEREF _Toc239765164 \h </w:instrText>
            </w:r>
            <w:r>
              <w:rPr>
                <w:noProof/>
                <w:webHidden/>
              </w:rPr>
            </w:r>
            <w:r>
              <w:rPr>
                <w:noProof/>
                <w:webHidden/>
              </w:rPr>
              <w:fldChar w:fldCharType="separate"/>
            </w:r>
            <w:r w:rsidR="006D7A95">
              <w:rPr>
                <w:noProof/>
                <w:webHidden/>
              </w:rPr>
              <w:t>47</w:t>
            </w:r>
            <w:r>
              <w:rPr>
                <w:noProof/>
                <w:webHidden/>
              </w:rPr>
              <w:fldChar w:fldCharType="end"/>
            </w:r>
          </w:hyperlink>
        </w:p>
        <w:p w14:paraId="27E93E5E" w14:textId="333573F6" w:rsidR="00A36015" w:rsidRDefault="00A36015">
          <w:pPr>
            <w:pStyle w:val="Sadraj1"/>
            <w:tabs>
              <w:tab w:val="right" w:leader="dot" w:pos="9062"/>
            </w:tabs>
            <w:rPr>
              <w:rFonts w:eastAsiaTheme="minorEastAsia"/>
              <w:noProof/>
              <w:sz w:val="24"/>
              <w:szCs w:val="24"/>
              <w:lang w:eastAsia="hr-HR"/>
            </w:rPr>
          </w:pPr>
          <w:hyperlink w:anchor="_Toc239765165" w:history="1">
            <w:r w:rsidRPr="001C1682">
              <w:rPr>
                <w:rStyle w:val="Hiperveza"/>
                <w:rFonts w:eastAsia="Times New Roman"/>
                <w:noProof/>
                <w:lang w:bidi="en-US"/>
              </w:rPr>
              <w:t>12.Odluka o nekorištenju prava prvokupa Starog grada Bosiljevo u k.o. Bosiljevo, k.o. Novo Selo Bosiljevsko</w:t>
            </w:r>
            <w:r>
              <w:rPr>
                <w:noProof/>
                <w:webHidden/>
              </w:rPr>
              <w:tab/>
            </w:r>
            <w:r>
              <w:rPr>
                <w:noProof/>
                <w:webHidden/>
              </w:rPr>
              <w:fldChar w:fldCharType="begin"/>
            </w:r>
            <w:r>
              <w:rPr>
                <w:noProof/>
                <w:webHidden/>
              </w:rPr>
              <w:instrText xml:space="preserve"> PAGEREF _Toc239765165 \h </w:instrText>
            </w:r>
            <w:r>
              <w:rPr>
                <w:noProof/>
                <w:webHidden/>
              </w:rPr>
            </w:r>
            <w:r>
              <w:rPr>
                <w:noProof/>
                <w:webHidden/>
              </w:rPr>
              <w:fldChar w:fldCharType="separate"/>
            </w:r>
            <w:r w:rsidR="006D7A95">
              <w:rPr>
                <w:noProof/>
                <w:webHidden/>
              </w:rPr>
              <w:t>48</w:t>
            </w:r>
            <w:r>
              <w:rPr>
                <w:noProof/>
                <w:webHidden/>
              </w:rPr>
              <w:fldChar w:fldCharType="end"/>
            </w:r>
          </w:hyperlink>
        </w:p>
        <w:p w14:paraId="3A0A72EB" w14:textId="53AB5A41" w:rsidR="00A36015" w:rsidRDefault="00A36015">
          <w:pPr>
            <w:pStyle w:val="Sadraj1"/>
            <w:tabs>
              <w:tab w:val="right" w:leader="dot" w:pos="9062"/>
            </w:tabs>
            <w:rPr>
              <w:rFonts w:eastAsiaTheme="minorEastAsia"/>
              <w:noProof/>
              <w:sz w:val="24"/>
              <w:szCs w:val="24"/>
              <w:lang w:eastAsia="hr-HR"/>
            </w:rPr>
          </w:pPr>
          <w:hyperlink w:anchor="_Toc239765166" w:history="1">
            <w:r w:rsidRPr="001C1682">
              <w:rPr>
                <w:rStyle w:val="Hiperveza"/>
                <w:rFonts w:eastAsia="Times New Roman"/>
                <w:noProof/>
              </w:rPr>
              <w:t>13.Odluka o ukidanju statusa javnog dobra na k.č. br.1895/2 k.o. Otok na Dobri</w:t>
            </w:r>
            <w:r>
              <w:rPr>
                <w:noProof/>
                <w:webHidden/>
              </w:rPr>
              <w:tab/>
            </w:r>
            <w:r>
              <w:rPr>
                <w:noProof/>
                <w:webHidden/>
              </w:rPr>
              <w:fldChar w:fldCharType="begin"/>
            </w:r>
            <w:r>
              <w:rPr>
                <w:noProof/>
                <w:webHidden/>
              </w:rPr>
              <w:instrText xml:space="preserve"> PAGEREF _Toc239765166 \h </w:instrText>
            </w:r>
            <w:r>
              <w:rPr>
                <w:noProof/>
                <w:webHidden/>
              </w:rPr>
            </w:r>
            <w:r>
              <w:rPr>
                <w:noProof/>
                <w:webHidden/>
              </w:rPr>
              <w:fldChar w:fldCharType="separate"/>
            </w:r>
            <w:r w:rsidR="006D7A95">
              <w:rPr>
                <w:noProof/>
                <w:webHidden/>
              </w:rPr>
              <w:t>49</w:t>
            </w:r>
            <w:r>
              <w:rPr>
                <w:noProof/>
                <w:webHidden/>
              </w:rPr>
              <w:fldChar w:fldCharType="end"/>
            </w:r>
          </w:hyperlink>
        </w:p>
        <w:p w14:paraId="0118F337" w14:textId="3DE761E3" w:rsidR="00DA38E1" w:rsidRDefault="00DA38E1">
          <w:r>
            <w:rPr>
              <w:b/>
              <w:bCs/>
            </w:rPr>
            <w:fldChar w:fldCharType="end"/>
          </w:r>
        </w:p>
      </w:sdtContent>
    </w:sdt>
    <w:bookmarkEnd w:id="2"/>
    <w:bookmarkEnd w:id="1"/>
    <w:bookmarkEnd w:id="0"/>
    <w:p w14:paraId="047DC52C" w14:textId="77777777" w:rsidR="00F017BF" w:rsidRDefault="00F017BF" w:rsidP="00F017BF"/>
    <w:p w14:paraId="07870A8D" w14:textId="503E5AF8" w:rsidR="0026045D" w:rsidRPr="00F017BF" w:rsidRDefault="00F017BF" w:rsidP="00F017BF">
      <w:pPr>
        <w:pStyle w:val="Naslov1"/>
      </w:pPr>
      <w:bookmarkStart w:id="3" w:name="_Toc239765154"/>
      <w:r>
        <w:lastRenderedPageBreak/>
        <w:t>1.</w:t>
      </w:r>
      <w:r w:rsidR="00F92038" w:rsidRPr="008000BB">
        <w:rPr>
          <w:vanish/>
          <w:sz w:val="22"/>
          <w:szCs w:val="22"/>
        </w:rPr>
        <w:t>Polugodišnji izvještaj o izvršenju Proračuna Općine Bosiljevo za razdoblje 1-6 mjesec 2026.</w:t>
      </w:r>
      <w:bookmarkEnd w:id="3"/>
      <w:r w:rsidR="00F92038" w:rsidRPr="008000BB">
        <w:rPr>
          <w:vanish/>
        </w:rPr>
        <w:t xml:space="preserve">  </w:t>
      </w:r>
    </w:p>
    <w:p w14:paraId="683F0B39" w14:textId="54DCCCAC" w:rsidR="0026045D" w:rsidRDefault="00E062BF" w:rsidP="0026045D">
      <w:r w:rsidRPr="00E062BF">
        <w:rPr>
          <w:noProof/>
        </w:rPr>
        <w:drawing>
          <wp:inline distT="0" distB="0" distL="0" distR="0" wp14:anchorId="62927647" wp14:editId="6E619C05">
            <wp:extent cx="5760720" cy="3687445"/>
            <wp:effectExtent l="0" t="0" r="0" b="8255"/>
            <wp:docPr id="1138559199"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687445"/>
                    </a:xfrm>
                    <a:prstGeom prst="rect">
                      <a:avLst/>
                    </a:prstGeom>
                    <a:noFill/>
                    <a:ln>
                      <a:noFill/>
                    </a:ln>
                  </pic:spPr>
                </pic:pic>
              </a:graphicData>
            </a:graphic>
          </wp:inline>
        </w:drawing>
      </w:r>
    </w:p>
    <w:p w14:paraId="186D0CCA" w14:textId="36F8528E" w:rsidR="00E062BF" w:rsidRDefault="00E062BF" w:rsidP="0026045D">
      <w:r w:rsidRPr="00E062BF">
        <w:rPr>
          <w:noProof/>
        </w:rPr>
        <w:drawing>
          <wp:inline distT="0" distB="0" distL="0" distR="0" wp14:anchorId="548D43FF" wp14:editId="184F2AA1">
            <wp:extent cx="5760720" cy="3479800"/>
            <wp:effectExtent l="0" t="0" r="0" b="6350"/>
            <wp:docPr id="1645423403"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479800"/>
                    </a:xfrm>
                    <a:prstGeom prst="rect">
                      <a:avLst/>
                    </a:prstGeom>
                    <a:noFill/>
                    <a:ln>
                      <a:noFill/>
                    </a:ln>
                  </pic:spPr>
                </pic:pic>
              </a:graphicData>
            </a:graphic>
          </wp:inline>
        </w:drawing>
      </w:r>
    </w:p>
    <w:p w14:paraId="4FE8958E" w14:textId="692E0EAC" w:rsidR="00E062BF" w:rsidRDefault="00E062BF" w:rsidP="0026045D">
      <w:r w:rsidRPr="00E062BF">
        <w:rPr>
          <w:noProof/>
        </w:rPr>
        <w:lastRenderedPageBreak/>
        <w:drawing>
          <wp:inline distT="0" distB="0" distL="0" distR="0" wp14:anchorId="2C5110E9" wp14:editId="62516424">
            <wp:extent cx="5760720" cy="3479800"/>
            <wp:effectExtent l="0" t="0" r="0" b="6350"/>
            <wp:docPr id="1973491448"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479800"/>
                    </a:xfrm>
                    <a:prstGeom prst="rect">
                      <a:avLst/>
                    </a:prstGeom>
                    <a:noFill/>
                    <a:ln>
                      <a:noFill/>
                    </a:ln>
                  </pic:spPr>
                </pic:pic>
              </a:graphicData>
            </a:graphic>
          </wp:inline>
        </w:drawing>
      </w:r>
    </w:p>
    <w:p w14:paraId="0F15A120" w14:textId="59696357" w:rsidR="00E062BF" w:rsidRDefault="009F55B9" w:rsidP="0026045D">
      <w:r w:rsidRPr="009F55B9">
        <w:rPr>
          <w:noProof/>
        </w:rPr>
        <w:drawing>
          <wp:inline distT="0" distB="0" distL="0" distR="0" wp14:anchorId="7598F656" wp14:editId="4C8F79F2">
            <wp:extent cx="5760720" cy="2072640"/>
            <wp:effectExtent l="0" t="0" r="0" b="3810"/>
            <wp:docPr id="28075092"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072640"/>
                    </a:xfrm>
                    <a:prstGeom prst="rect">
                      <a:avLst/>
                    </a:prstGeom>
                    <a:noFill/>
                    <a:ln>
                      <a:noFill/>
                    </a:ln>
                  </pic:spPr>
                </pic:pic>
              </a:graphicData>
            </a:graphic>
          </wp:inline>
        </w:drawing>
      </w:r>
    </w:p>
    <w:p w14:paraId="17FC5442" w14:textId="05B68328" w:rsidR="009F55B9" w:rsidRDefault="009F55B9" w:rsidP="0026045D">
      <w:r w:rsidRPr="009F55B9">
        <w:rPr>
          <w:noProof/>
        </w:rPr>
        <w:drawing>
          <wp:inline distT="0" distB="0" distL="0" distR="0" wp14:anchorId="7380848D" wp14:editId="692C32FA">
            <wp:extent cx="5760720" cy="3043555"/>
            <wp:effectExtent l="0" t="0" r="0" b="4445"/>
            <wp:docPr id="1939567966"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043555"/>
                    </a:xfrm>
                    <a:prstGeom prst="rect">
                      <a:avLst/>
                    </a:prstGeom>
                    <a:noFill/>
                    <a:ln>
                      <a:noFill/>
                    </a:ln>
                  </pic:spPr>
                </pic:pic>
              </a:graphicData>
            </a:graphic>
          </wp:inline>
        </w:drawing>
      </w:r>
    </w:p>
    <w:p w14:paraId="7C625815" w14:textId="21D9FA4A" w:rsidR="009F55B9" w:rsidRDefault="009F55B9" w:rsidP="0026045D">
      <w:r w:rsidRPr="009F55B9">
        <w:rPr>
          <w:noProof/>
        </w:rPr>
        <w:lastRenderedPageBreak/>
        <w:drawing>
          <wp:inline distT="0" distB="0" distL="0" distR="0" wp14:anchorId="1C84E6E7" wp14:editId="542833F5">
            <wp:extent cx="5760720" cy="548005"/>
            <wp:effectExtent l="0" t="0" r="0" b="4445"/>
            <wp:docPr id="50181542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548005"/>
                    </a:xfrm>
                    <a:prstGeom prst="rect">
                      <a:avLst/>
                    </a:prstGeom>
                    <a:noFill/>
                    <a:ln>
                      <a:noFill/>
                    </a:ln>
                  </pic:spPr>
                </pic:pic>
              </a:graphicData>
            </a:graphic>
          </wp:inline>
        </w:drawing>
      </w:r>
    </w:p>
    <w:p w14:paraId="294382EC" w14:textId="75B7573D" w:rsidR="009F55B9" w:rsidRDefault="009F55B9" w:rsidP="0026045D">
      <w:r w:rsidRPr="009F55B9">
        <w:rPr>
          <w:noProof/>
        </w:rPr>
        <w:drawing>
          <wp:inline distT="0" distB="0" distL="0" distR="0" wp14:anchorId="1005EFE1" wp14:editId="392D272A">
            <wp:extent cx="5760720" cy="783590"/>
            <wp:effectExtent l="0" t="0" r="0" b="0"/>
            <wp:docPr id="1521624812" name="Slika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783590"/>
                    </a:xfrm>
                    <a:prstGeom prst="rect">
                      <a:avLst/>
                    </a:prstGeom>
                    <a:noFill/>
                    <a:ln>
                      <a:noFill/>
                    </a:ln>
                  </pic:spPr>
                </pic:pic>
              </a:graphicData>
            </a:graphic>
          </wp:inline>
        </w:drawing>
      </w:r>
    </w:p>
    <w:p w14:paraId="1D654DE0" w14:textId="464FFC2D" w:rsidR="009F55B9" w:rsidRDefault="009F55B9" w:rsidP="0026045D">
      <w:r w:rsidRPr="009F55B9">
        <w:rPr>
          <w:noProof/>
        </w:rPr>
        <w:drawing>
          <wp:inline distT="0" distB="0" distL="0" distR="0" wp14:anchorId="5FBCA07D" wp14:editId="7B9A6125">
            <wp:extent cx="5760720" cy="3350895"/>
            <wp:effectExtent l="0" t="0" r="0" b="1905"/>
            <wp:docPr id="277657618"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3350895"/>
                    </a:xfrm>
                    <a:prstGeom prst="rect">
                      <a:avLst/>
                    </a:prstGeom>
                    <a:noFill/>
                    <a:ln>
                      <a:noFill/>
                    </a:ln>
                  </pic:spPr>
                </pic:pic>
              </a:graphicData>
            </a:graphic>
          </wp:inline>
        </w:drawing>
      </w:r>
    </w:p>
    <w:p w14:paraId="12A57E50" w14:textId="319FBD19" w:rsidR="009F55B9" w:rsidRDefault="009F55B9" w:rsidP="0026045D">
      <w:r w:rsidRPr="009F55B9">
        <w:rPr>
          <w:noProof/>
        </w:rPr>
        <w:drawing>
          <wp:inline distT="0" distB="0" distL="0" distR="0" wp14:anchorId="2ED67392" wp14:editId="61359DE9">
            <wp:extent cx="5760720" cy="3472815"/>
            <wp:effectExtent l="0" t="0" r="0" b="0"/>
            <wp:docPr id="352290062"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1D36E3DC" w14:textId="05803A04" w:rsidR="009F55B9" w:rsidRDefault="009F55B9" w:rsidP="0026045D">
      <w:r w:rsidRPr="009F55B9">
        <w:rPr>
          <w:noProof/>
        </w:rPr>
        <w:lastRenderedPageBreak/>
        <w:drawing>
          <wp:inline distT="0" distB="0" distL="0" distR="0" wp14:anchorId="372BE3CC" wp14:editId="4F183941">
            <wp:extent cx="5760720" cy="3472815"/>
            <wp:effectExtent l="0" t="0" r="0" b="0"/>
            <wp:docPr id="1028292141"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4E781F97" w14:textId="67F079A5" w:rsidR="009F55B9" w:rsidRDefault="009F55B9" w:rsidP="0026045D">
      <w:r w:rsidRPr="009F55B9">
        <w:rPr>
          <w:noProof/>
        </w:rPr>
        <w:drawing>
          <wp:inline distT="0" distB="0" distL="0" distR="0" wp14:anchorId="32D776B4" wp14:editId="3F23DFAD">
            <wp:extent cx="5760720" cy="3472815"/>
            <wp:effectExtent l="0" t="0" r="0" b="0"/>
            <wp:docPr id="1218114238" name="Slika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28E15CF3" w14:textId="13A08973" w:rsidR="009F55B9" w:rsidRDefault="009F55B9" w:rsidP="0026045D">
      <w:r w:rsidRPr="009F55B9">
        <w:rPr>
          <w:noProof/>
        </w:rPr>
        <w:lastRenderedPageBreak/>
        <w:drawing>
          <wp:inline distT="0" distB="0" distL="0" distR="0" wp14:anchorId="04E91E88" wp14:editId="5C2A3B15">
            <wp:extent cx="5760720" cy="3472815"/>
            <wp:effectExtent l="0" t="0" r="0" b="0"/>
            <wp:docPr id="1598852232" name="Slik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5EC7CB8A" w14:textId="10CEDE64" w:rsidR="009F55B9" w:rsidRDefault="009F55B9" w:rsidP="0026045D">
      <w:r w:rsidRPr="009F55B9">
        <w:rPr>
          <w:noProof/>
        </w:rPr>
        <w:drawing>
          <wp:inline distT="0" distB="0" distL="0" distR="0" wp14:anchorId="23D6A017" wp14:editId="090D9BB0">
            <wp:extent cx="5760720" cy="3472815"/>
            <wp:effectExtent l="0" t="0" r="0" b="0"/>
            <wp:docPr id="27493996" name="Slika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10E81210" w14:textId="6C2F4327" w:rsidR="009F55B9" w:rsidRDefault="009F55B9" w:rsidP="0026045D">
      <w:r w:rsidRPr="009F55B9">
        <w:rPr>
          <w:noProof/>
        </w:rPr>
        <w:lastRenderedPageBreak/>
        <w:drawing>
          <wp:inline distT="0" distB="0" distL="0" distR="0" wp14:anchorId="4A1F11F2" wp14:editId="6E56B237">
            <wp:extent cx="5760720" cy="3472815"/>
            <wp:effectExtent l="0" t="0" r="0" b="0"/>
            <wp:docPr id="1845190847"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06E34E36" w14:textId="745D515C" w:rsidR="009F55B9" w:rsidRDefault="009F55B9" w:rsidP="0026045D">
      <w:r w:rsidRPr="009F55B9">
        <w:rPr>
          <w:noProof/>
        </w:rPr>
        <w:drawing>
          <wp:inline distT="0" distB="0" distL="0" distR="0" wp14:anchorId="7487A1D2" wp14:editId="2D766BCF">
            <wp:extent cx="5760720" cy="3472815"/>
            <wp:effectExtent l="0" t="0" r="0" b="0"/>
            <wp:docPr id="63679351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6CDE47AC" w14:textId="250901F0" w:rsidR="009F55B9" w:rsidRDefault="009F55B9" w:rsidP="0026045D">
      <w:r w:rsidRPr="009F55B9">
        <w:rPr>
          <w:noProof/>
        </w:rPr>
        <w:lastRenderedPageBreak/>
        <w:drawing>
          <wp:inline distT="0" distB="0" distL="0" distR="0" wp14:anchorId="46F1E725" wp14:editId="22C45332">
            <wp:extent cx="5760720" cy="3472815"/>
            <wp:effectExtent l="0" t="0" r="0" b="0"/>
            <wp:docPr id="984083039"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0720" cy="3472815"/>
                    </a:xfrm>
                    <a:prstGeom prst="rect">
                      <a:avLst/>
                    </a:prstGeom>
                    <a:noFill/>
                    <a:ln>
                      <a:noFill/>
                    </a:ln>
                  </pic:spPr>
                </pic:pic>
              </a:graphicData>
            </a:graphic>
          </wp:inline>
        </w:drawing>
      </w:r>
    </w:p>
    <w:p w14:paraId="5C6AA586" w14:textId="6A348D30" w:rsidR="00406D51" w:rsidRDefault="009F55B9" w:rsidP="0026045D">
      <w:r w:rsidRPr="009F55B9">
        <w:rPr>
          <w:noProof/>
        </w:rPr>
        <w:drawing>
          <wp:inline distT="0" distB="0" distL="0" distR="0" wp14:anchorId="674C1A35" wp14:editId="35615B91">
            <wp:extent cx="5760720" cy="1462405"/>
            <wp:effectExtent l="0" t="0" r="0" b="4445"/>
            <wp:docPr id="685307039"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1462405"/>
                    </a:xfrm>
                    <a:prstGeom prst="rect">
                      <a:avLst/>
                    </a:prstGeom>
                    <a:noFill/>
                    <a:ln>
                      <a:noFill/>
                    </a:ln>
                  </pic:spPr>
                </pic:pic>
              </a:graphicData>
            </a:graphic>
          </wp:inline>
        </w:drawing>
      </w:r>
    </w:p>
    <w:p w14:paraId="4FD58D03" w14:textId="77777777" w:rsidR="0069459A" w:rsidRDefault="0069459A" w:rsidP="0026045D"/>
    <w:p w14:paraId="04222A0A" w14:textId="77777777" w:rsidR="00574CA1" w:rsidRDefault="00574CA1" w:rsidP="0026045D"/>
    <w:p w14:paraId="34EE206D" w14:textId="77777777" w:rsidR="0069459A" w:rsidRPr="0069459A" w:rsidRDefault="0069459A" w:rsidP="0069459A">
      <w:pPr>
        <w:suppressAutoHyphens/>
        <w:autoSpaceDN w:val="0"/>
        <w:spacing w:after="0" w:line="240" w:lineRule="auto"/>
        <w:jc w:val="center"/>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 xml:space="preserve">OBRAZLOŽENJE </w:t>
      </w:r>
    </w:p>
    <w:p w14:paraId="2E5ED1FC" w14:textId="77777777" w:rsidR="0069459A" w:rsidRPr="0069459A" w:rsidRDefault="0069459A" w:rsidP="0069459A">
      <w:pPr>
        <w:suppressAutoHyphens/>
        <w:autoSpaceDN w:val="0"/>
        <w:spacing w:after="0" w:line="240" w:lineRule="auto"/>
        <w:jc w:val="center"/>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POLUGODIŠNJEG IZVJEŠTAJA O IZVRŠENJU PRORAČUNA OPĆINE BOSILJEVO ZA 2026. GODINU</w:t>
      </w:r>
    </w:p>
    <w:p w14:paraId="06AA88F7" w14:textId="77777777" w:rsidR="0069459A" w:rsidRPr="0069459A" w:rsidRDefault="0069459A" w:rsidP="0069459A">
      <w:pPr>
        <w:suppressAutoHyphens/>
        <w:autoSpaceDN w:val="0"/>
        <w:spacing w:after="0" w:line="240" w:lineRule="auto"/>
        <w:jc w:val="center"/>
        <w:rPr>
          <w:rFonts w:ascii="Times New Roman" w:eastAsia="Times New Roman" w:hAnsi="Times New Roman" w:cs="Times New Roman"/>
          <w:kern w:val="0"/>
          <w:sz w:val="24"/>
          <w:szCs w:val="24"/>
          <w:lang w:eastAsia="hr-HR"/>
          <w14:ligatures w14:val="none"/>
        </w:rPr>
      </w:pPr>
    </w:p>
    <w:p w14:paraId="57552C18"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Proračun Općine Bosiljevo za 2026. godinu i Projekcije za 2027. i 2028. godinu, donesen je na 5. redovnoj sjednici Općinskog vijeća Općine Bosiljevo 19. prosinca 2025. godine u iznosu 1.272.000,00 €.  Proračun Općine Bosiljevo za 2026.godinu nakon 1. izmjena i dopuna, koje su donesene na 7. redovnoj sjednici Općinskog vijeća Općine Bosiljevo održanoj 20. travnja 2026. godine iznosi 1.425.007,27 €.</w:t>
      </w:r>
    </w:p>
    <w:p w14:paraId="79896FAE"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p>
    <w:p w14:paraId="288E53AF"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Prihodi poslovanja za razdoblje 01. siječnja do 30. lipnja 2026. godine iznose 676.847,85 € ,rashodi poslovanja iznose 381.736,58 €, rashodi za nabavu nefinancijske imovine iznose 321.390,01 €.</w:t>
      </w:r>
    </w:p>
    <w:p w14:paraId="772D2295"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Manjak prihoda iznosi 26.278,74 €.</w:t>
      </w:r>
    </w:p>
    <w:p w14:paraId="1994AF4F"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p>
    <w:p w14:paraId="781622DE" w14:textId="77777777" w:rsidR="0069459A" w:rsidRPr="0069459A" w:rsidRDefault="0069459A" w:rsidP="0069459A">
      <w:pPr>
        <w:suppressAutoHyphens/>
        <w:autoSpaceDN w:val="0"/>
        <w:spacing w:after="0" w:line="240" w:lineRule="auto"/>
        <w:rPr>
          <w:rFonts w:ascii="Times New Roman" w:eastAsia="Times New Roman" w:hAnsi="Times New Roman" w:cs="Times New Roman"/>
          <w:b/>
          <w:bCs/>
          <w:kern w:val="0"/>
          <w:u w:val="single"/>
          <w:lang w:eastAsia="hr-HR"/>
          <w14:ligatures w14:val="none"/>
        </w:rPr>
      </w:pPr>
    </w:p>
    <w:p w14:paraId="04448F32" w14:textId="77777777" w:rsidR="0069459A" w:rsidRPr="0069459A" w:rsidRDefault="0069459A" w:rsidP="0069459A">
      <w:pPr>
        <w:numPr>
          <w:ilvl w:val="0"/>
          <w:numId w:val="19"/>
        </w:numPr>
        <w:suppressAutoHyphens/>
        <w:autoSpaceDN w:val="0"/>
        <w:spacing w:after="0" w:line="240" w:lineRule="auto"/>
        <w:contextualSpacing/>
        <w:jc w:val="both"/>
        <w:rPr>
          <w:rFonts w:ascii="Times New Roman" w:eastAsia="Times New Roman" w:hAnsi="Times New Roman" w:cs="Times New Roman"/>
          <w:b/>
          <w:bCs/>
          <w:kern w:val="0"/>
          <w:lang w:eastAsia="hr-HR"/>
          <w14:ligatures w14:val="none"/>
        </w:rPr>
      </w:pPr>
      <w:r w:rsidRPr="0069459A">
        <w:rPr>
          <w:rFonts w:ascii="Times New Roman" w:eastAsia="Times New Roman" w:hAnsi="Times New Roman" w:cs="Times New Roman"/>
          <w:b/>
          <w:bCs/>
          <w:kern w:val="0"/>
          <w:lang w:eastAsia="hr-HR"/>
          <w14:ligatures w14:val="none"/>
        </w:rPr>
        <w:t>RAČUN PRIHODA I RASHODA</w:t>
      </w:r>
    </w:p>
    <w:p w14:paraId="785D1818" w14:textId="77777777" w:rsidR="00F75D55" w:rsidRPr="0069459A" w:rsidRDefault="00F75D55" w:rsidP="0069459A">
      <w:pPr>
        <w:suppressAutoHyphens/>
        <w:autoSpaceDN w:val="0"/>
        <w:spacing w:after="0" w:line="240" w:lineRule="auto"/>
        <w:ind w:left="502"/>
        <w:contextualSpacing/>
        <w:jc w:val="both"/>
        <w:rPr>
          <w:rFonts w:ascii="Times New Roman" w:eastAsia="Times New Roman" w:hAnsi="Times New Roman" w:cs="Times New Roman"/>
          <w:kern w:val="0"/>
          <w:lang w:eastAsia="hr-HR"/>
          <w14:ligatures w14:val="none"/>
        </w:rPr>
      </w:pPr>
    </w:p>
    <w:p w14:paraId="182B84A2" w14:textId="77777777" w:rsidR="0069459A" w:rsidRPr="0069459A" w:rsidRDefault="0069459A" w:rsidP="0069459A">
      <w:pPr>
        <w:suppressAutoHyphens/>
        <w:autoSpaceDN w:val="0"/>
        <w:spacing w:after="0" w:line="240" w:lineRule="auto"/>
        <w:ind w:left="502"/>
        <w:contextualSpacing/>
        <w:jc w:val="both"/>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 xml:space="preserve">    PRIHODI</w:t>
      </w:r>
    </w:p>
    <w:p w14:paraId="588BFF43" w14:textId="77777777" w:rsidR="0069459A" w:rsidRPr="0069459A" w:rsidRDefault="0069459A" w:rsidP="0069459A">
      <w:pPr>
        <w:suppressAutoHyphens/>
        <w:autoSpaceDN w:val="0"/>
        <w:spacing w:after="0" w:line="240" w:lineRule="auto"/>
        <w:ind w:left="502"/>
        <w:contextualSpacing/>
        <w:jc w:val="both"/>
        <w:rPr>
          <w:rFonts w:ascii="Times New Roman" w:eastAsia="Times New Roman" w:hAnsi="Times New Roman" w:cs="Times New Roman"/>
          <w:kern w:val="0"/>
          <w:lang w:eastAsia="hr-HR"/>
          <w14:ligatures w14:val="none"/>
        </w:rPr>
      </w:pPr>
    </w:p>
    <w:p w14:paraId="0DCC80F7"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b/>
          <w:bCs/>
          <w:kern w:val="0"/>
          <w:lang w:eastAsia="hr-HR"/>
          <w14:ligatures w14:val="none"/>
        </w:rPr>
      </w:pPr>
      <w:r w:rsidRPr="0069459A">
        <w:rPr>
          <w:rFonts w:ascii="Times New Roman" w:eastAsia="Times New Roman" w:hAnsi="Times New Roman" w:cs="Times New Roman"/>
          <w:b/>
          <w:bCs/>
          <w:kern w:val="0"/>
          <w:lang w:eastAsia="hr-HR"/>
          <w14:ligatures w14:val="none"/>
        </w:rPr>
        <w:lastRenderedPageBreak/>
        <w:t>Prihodi od poreza, skupine 61, planirani su u iznosu 445.007,27 ostvareni su u ukupnom iznosu od 240.439,91 € ili 54,03%.</w:t>
      </w:r>
    </w:p>
    <w:p w14:paraId="797C2C1D"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 xml:space="preserve">Prihodi u koji čine ovu skupinu su prihodi poreza od nesamostalnog rada  u iznosu od </w:t>
      </w:r>
    </w:p>
    <w:p w14:paraId="2BB55111"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b/>
          <w:bCs/>
          <w:kern w:val="0"/>
          <w:lang w:eastAsia="hr-HR"/>
          <w14:ligatures w14:val="none"/>
        </w:rPr>
      </w:pPr>
      <w:r w:rsidRPr="0069459A">
        <w:rPr>
          <w:rFonts w:ascii="Times New Roman" w:eastAsia="Times New Roman" w:hAnsi="Times New Roman" w:cs="Times New Roman"/>
          <w:kern w:val="0"/>
          <w:lang w:eastAsia="hr-HR"/>
          <w14:ligatures w14:val="none"/>
        </w:rPr>
        <w:t>216.627,36 €, porez na nekretnine u iznosu od 3.615,00 €, poreza na promet nekretnina u iznosu 15.614,01 €, poreza na potrošnju alkoholnih i bezalkoholnih pića u iznosu od 4.583,54 €.</w:t>
      </w:r>
    </w:p>
    <w:p w14:paraId="65F3CED1"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5552195E"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Pomoći iz inozemstva i od subjekata unutar općeg proračuna skupine 63</w:t>
      </w:r>
      <w:r w:rsidRPr="0069459A">
        <w:rPr>
          <w:rFonts w:ascii="Times New Roman" w:eastAsia="Times New Roman" w:hAnsi="Times New Roman" w:cs="Times New Roman"/>
          <w:kern w:val="0"/>
          <w:sz w:val="24"/>
          <w:szCs w:val="24"/>
          <w:lang w:eastAsia="hr-HR"/>
          <w14:ligatures w14:val="none"/>
        </w:rPr>
        <w:t xml:space="preserve">, </w:t>
      </w:r>
      <w:r w:rsidRPr="0069459A">
        <w:rPr>
          <w:rFonts w:ascii="Times New Roman" w:eastAsia="Times New Roman" w:hAnsi="Times New Roman" w:cs="Times New Roman"/>
          <w:b/>
          <w:bCs/>
          <w:kern w:val="0"/>
          <w:sz w:val="24"/>
          <w:szCs w:val="24"/>
          <w:lang w:eastAsia="hr-HR"/>
          <w14:ligatures w14:val="none"/>
        </w:rPr>
        <w:t>planirani su</w:t>
      </w:r>
      <w:r w:rsidRPr="0069459A">
        <w:rPr>
          <w:rFonts w:ascii="Times New Roman" w:eastAsia="Times New Roman" w:hAnsi="Times New Roman" w:cs="Times New Roman"/>
          <w:kern w:val="0"/>
          <w:sz w:val="24"/>
          <w:szCs w:val="24"/>
          <w:lang w:eastAsia="hr-HR"/>
          <w14:ligatures w14:val="none"/>
        </w:rPr>
        <w:t xml:space="preserve"> </w:t>
      </w:r>
      <w:r w:rsidRPr="0069459A">
        <w:rPr>
          <w:rFonts w:ascii="Times New Roman" w:eastAsia="Times New Roman" w:hAnsi="Times New Roman" w:cs="Times New Roman"/>
          <w:b/>
          <w:bCs/>
          <w:kern w:val="0"/>
          <w:sz w:val="24"/>
          <w:szCs w:val="24"/>
          <w:lang w:eastAsia="hr-HR"/>
          <w14:ligatures w14:val="none"/>
        </w:rPr>
        <w:t>u iznosu 761.600,00 €,</w:t>
      </w:r>
      <w:r w:rsidRPr="0069459A">
        <w:rPr>
          <w:rFonts w:ascii="Times New Roman" w:eastAsia="Times New Roman" w:hAnsi="Times New Roman" w:cs="Times New Roman"/>
          <w:kern w:val="0"/>
          <w:sz w:val="24"/>
          <w:szCs w:val="24"/>
          <w:lang w:eastAsia="hr-HR"/>
          <w14:ligatures w14:val="none"/>
        </w:rPr>
        <w:t xml:space="preserve"> </w:t>
      </w:r>
      <w:r w:rsidRPr="0069459A">
        <w:rPr>
          <w:rFonts w:ascii="Times New Roman" w:eastAsia="Times New Roman" w:hAnsi="Times New Roman" w:cs="Times New Roman"/>
          <w:b/>
          <w:bCs/>
          <w:kern w:val="0"/>
          <w:sz w:val="24"/>
          <w:szCs w:val="24"/>
          <w:lang w:eastAsia="hr-HR"/>
          <w14:ligatures w14:val="none"/>
        </w:rPr>
        <w:t>ostvareni su u iznosu 303.066,96 € ili 39,79%.</w:t>
      </w:r>
      <w:r w:rsidRPr="0069459A">
        <w:rPr>
          <w:rFonts w:ascii="Times New Roman" w:eastAsia="Times New Roman" w:hAnsi="Times New Roman" w:cs="Times New Roman"/>
          <w:kern w:val="0"/>
          <w:sz w:val="24"/>
          <w:szCs w:val="24"/>
          <w:lang w:eastAsia="hr-HR"/>
          <w14:ligatures w14:val="none"/>
        </w:rPr>
        <w:t xml:space="preserve"> </w:t>
      </w:r>
    </w:p>
    <w:p w14:paraId="49A40523" w14:textId="77777777" w:rsidR="0069459A" w:rsidRPr="0069459A" w:rsidRDefault="0069459A" w:rsidP="0069459A">
      <w:pPr>
        <w:suppressAutoHyphens/>
        <w:autoSpaceDN w:val="0"/>
        <w:spacing w:after="0" w:line="240" w:lineRule="auto"/>
        <w:ind w:left="36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      Prihodi koji čine ovu skupinu su tekuće pomoći iz državnog proračuna u iznosu                                </w:t>
      </w:r>
    </w:p>
    <w:p w14:paraId="3465EF53" w14:textId="7CDED674" w:rsidR="0069459A" w:rsidRPr="0069459A" w:rsidRDefault="0069459A" w:rsidP="00352B79">
      <w:pPr>
        <w:suppressAutoHyphens/>
        <w:autoSpaceDN w:val="0"/>
        <w:spacing w:after="0" w:line="240" w:lineRule="auto"/>
        <w:ind w:left="708"/>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75.968,16 €, tekuće pomoći temeljem prijenosa EU sredstava – projekt ZAŽELI u </w:t>
      </w:r>
      <w:r w:rsidR="00352B79">
        <w:rPr>
          <w:rFonts w:ascii="Times New Roman" w:eastAsia="Times New Roman" w:hAnsi="Times New Roman" w:cs="Times New Roman"/>
          <w:kern w:val="0"/>
          <w:sz w:val="24"/>
          <w:szCs w:val="24"/>
          <w:lang w:eastAsia="hr-HR"/>
          <w14:ligatures w14:val="none"/>
        </w:rPr>
        <w:t xml:space="preserve">  </w:t>
      </w:r>
      <w:r w:rsidRPr="0069459A">
        <w:rPr>
          <w:rFonts w:ascii="Times New Roman" w:eastAsia="Times New Roman" w:hAnsi="Times New Roman" w:cs="Times New Roman"/>
          <w:kern w:val="0"/>
          <w:sz w:val="24"/>
          <w:szCs w:val="24"/>
          <w:lang w:eastAsia="hr-HR"/>
          <w14:ligatures w14:val="none"/>
        </w:rPr>
        <w:t xml:space="preserve">iznosu   </w:t>
      </w:r>
    </w:p>
    <w:p w14:paraId="459B144D" w14:textId="77777777" w:rsidR="0069459A" w:rsidRPr="0069459A" w:rsidRDefault="0069459A" w:rsidP="0069459A">
      <w:pPr>
        <w:suppressAutoHyphens/>
        <w:autoSpaceDN w:val="0"/>
        <w:spacing w:after="0" w:line="240" w:lineRule="auto"/>
        <w:ind w:left="36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      95.098,80 €, kapitalne pomoći proračunu iz drugih proračuna u iznosu 100.000,00 €, </w:t>
      </w:r>
    </w:p>
    <w:p w14:paraId="69669CF2" w14:textId="77777777" w:rsidR="0069459A" w:rsidRPr="0069459A" w:rsidRDefault="0069459A" w:rsidP="0069459A">
      <w:pPr>
        <w:suppressAutoHyphens/>
        <w:autoSpaceDN w:val="0"/>
        <w:spacing w:after="0" w:line="240" w:lineRule="auto"/>
        <w:ind w:left="36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      kapitalne pomoći temeljem prijenosa EU sredstava u iznosu 32.000,00 €</w:t>
      </w:r>
    </w:p>
    <w:p w14:paraId="209FDAFD"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2FA0E50B"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Prihodi od imovine, skupine 64 planirani su u iznosu 164.000,00 €, ostvareni su u iznosu 82.433,79 € ili 50,26%.</w:t>
      </w:r>
    </w:p>
    <w:p w14:paraId="4A7F9543"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Prihodi koji čine ovu skupinu su, prihodi od zakupa i iznajmljivanja imovine, u iznosu 3.223,11 €, Hrvatski telekom za energetsku obnovu zgradu u iznosu 4.151,29 €, naknade za korištenje prostora elektrana u iznosu 24.309,77 €, naknade za eksploataciju mineralnih sirovina u iznosu 50.434,64 €, ostali prihodi od nefinancijske imovine (legalizacija) 314,98 €.</w:t>
      </w:r>
    </w:p>
    <w:p w14:paraId="1B8E0302"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p>
    <w:p w14:paraId="32162B22"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Prihodi od upravnih i administrativnih pristojbi, pristojbi po posebnim propisima i naknadama skupine 65  planirani su u iznosu 54.400,00 €, ostvareni su u iznosu 50.907,19 € ili 93,58 %.</w:t>
      </w:r>
    </w:p>
    <w:p w14:paraId="1781952A"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Prihodi koji čine ovu skupinu su naknada za korištenje grobnih mjesta u iznosu 5.340,62 €, boravišna pristojba u iznosu 135,31€, doprinosa za šume u iznosu 33.580,90 €, komunalnog doprinosa u iznosu 535,89 €, komunalne naknade u iznosu 11.314,47 €.</w:t>
      </w:r>
    </w:p>
    <w:p w14:paraId="61442F9E"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3332CE38" w14:textId="77777777" w:rsidR="0069459A" w:rsidRPr="0069459A" w:rsidRDefault="0069459A" w:rsidP="00A32D48">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3F1E025A" w14:textId="77777777" w:rsidR="0069459A" w:rsidRPr="0069459A" w:rsidRDefault="0069459A" w:rsidP="0069459A">
      <w:pPr>
        <w:suppressAutoHyphens/>
        <w:autoSpaceDN w:val="0"/>
        <w:spacing w:after="0" w:line="240" w:lineRule="auto"/>
        <w:ind w:left="36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 RASHODI</w:t>
      </w:r>
    </w:p>
    <w:p w14:paraId="7D4CFF86" w14:textId="77777777" w:rsidR="0069459A" w:rsidRPr="0069459A" w:rsidRDefault="0069459A" w:rsidP="0069459A">
      <w:pPr>
        <w:suppressAutoHyphens/>
        <w:autoSpaceDN w:val="0"/>
        <w:spacing w:after="0" w:line="240" w:lineRule="auto"/>
        <w:ind w:left="360"/>
        <w:jc w:val="both"/>
        <w:rPr>
          <w:rFonts w:ascii="Times New Roman" w:eastAsia="Times New Roman" w:hAnsi="Times New Roman" w:cs="Times New Roman"/>
          <w:kern w:val="0"/>
          <w:sz w:val="24"/>
          <w:szCs w:val="24"/>
          <w:lang w:eastAsia="hr-HR"/>
          <w14:ligatures w14:val="none"/>
        </w:rPr>
      </w:pPr>
    </w:p>
    <w:p w14:paraId="0DF3A6CD"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b/>
          <w:bCs/>
          <w:kern w:val="0"/>
          <w:sz w:val="20"/>
          <w:szCs w:val="20"/>
          <w:lang w:eastAsia="hr-HR"/>
          <w14:ligatures w14:val="none"/>
        </w:rPr>
      </w:pPr>
      <w:r w:rsidRPr="0069459A">
        <w:rPr>
          <w:rFonts w:ascii="Times New Roman" w:eastAsia="Times New Roman" w:hAnsi="Times New Roman" w:cs="Times New Roman"/>
          <w:kern w:val="0"/>
          <w:sz w:val="20"/>
          <w:szCs w:val="20"/>
          <w:lang w:eastAsia="hr-HR"/>
          <w14:ligatures w14:val="none"/>
        </w:rPr>
        <w:t xml:space="preserve">        RAZRED 3 RASHODI POSLOVANJA</w:t>
      </w:r>
      <w:r w:rsidRPr="0069459A">
        <w:rPr>
          <w:rFonts w:ascii="Times New Roman" w:eastAsia="Times New Roman" w:hAnsi="Times New Roman" w:cs="Times New Roman"/>
          <w:b/>
          <w:bCs/>
          <w:kern w:val="0"/>
          <w:sz w:val="20"/>
          <w:szCs w:val="20"/>
          <w:lang w:eastAsia="hr-HR"/>
          <w14:ligatures w14:val="none"/>
        </w:rPr>
        <w:t xml:space="preserve">         </w:t>
      </w:r>
    </w:p>
    <w:p w14:paraId="5752C855"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0"/>
          <w:szCs w:val="20"/>
          <w:lang w:eastAsia="hr-HR"/>
          <w14:ligatures w14:val="none"/>
        </w:rPr>
      </w:pPr>
      <w:r w:rsidRPr="0069459A">
        <w:rPr>
          <w:rFonts w:ascii="Times New Roman" w:eastAsia="Times New Roman" w:hAnsi="Times New Roman" w:cs="Times New Roman"/>
          <w:kern w:val="0"/>
          <w:sz w:val="20"/>
          <w:szCs w:val="20"/>
          <w:lang w:eastAsia="hr-HR"/>
          <w14:ligatures w14:val="none"/>
        </w:rPr>
        <w:t xml:space="preserve">         </w:t>
      </w:r>
    </w:p>
    <w:p w14:paraId="1DDC581F"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0"/>
          <w:szCs w:val="20"/>
          <w:lang w:eastAsia="hr-HR"/>
          <w14:ligatures w14:val="none"/>
        </w:rPr>
      </w:pPr>
      <w:r w:rsidRPr="0069459A">
        <w:rPr>
          <w:rFonts w:ascii="Times New Roman" w:eastAsia="Times New Roman" w:hAnsi="Times New Roman" w:cs="Times New Roman"/>
          <w:b/>
          <w:bCs/>
          <w:kern w:val="0"/>
          <w:sz w:val="24"/>
          <w:szCs w:val="24"/>
          <w:lang w:eastAsia="hr-HR"/>
          <w14:ligatures w14:val="none"/>
        </w:rPr>
        <w:t>Rashodi za zaposlene skupine 31 planirani su u iznosu 412.929,95 €, ostvareni su u iznosu od 185.800,03 € ili 45,00% .</w:t>
      </w:r>
    </w:p>
    <w:p w14:paraId="292D5EAD"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koji čine ovu skupinu su plaće za redovan rad (plaće zaposlenih u JUO, vlastitom pogonu i projektu ZAŽELI) u iznosu 154.294,96 €, ostalih rashoda za zaposlene</w:t>
      </w:r>
    </w:p>
    <w:p w14:paraId="4C95DC47"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 6.063,66 €  (topli obrok i </w:t>
      </w:r>
      <w:proofErr w:type="spellStart"/>
      <w:r w:rsidRPr="0069459A">
        <w:rPr>
          <w:rFonts w:ascii="Times New Roman" w:eastAsia="Times New Roman" w:hAnsi="Times New Roman" w:cs="Times New Roman"/>
          <w:kern w:val="0"/>
          <w:sz w:val="24"/>
          <w:szCs w:val="24"/>
          <w:lang w:eastAsia="hr-HR"/>
          <w14:ligatures w14:val="none"/>
        </w:rPr>
        <w:t>uskrsnica</w:t>
      </w:r>
      <w:proofErr w:type="spellEnd"/>
      <w:r w:rsidRPr="0069459A">
        <w:rPr>
          <w:rFonts w:ascii="Times New Roman" w:eastAsia="Times New Roman" w:hAnsi="Times New Roman" w:cs="Times New Roman"/>
          <w:kern w:val="0"/>
          <w:sz w:val="24"/>
          <w:szCs w:val="24"/>
          <w:lang w:eastAsia="hr-HR"/>
          <w14:ligatures w14:val="none"/>
        </w:rPr>
        <w:t>) i doprinosa za plaće u iznosu 25.441,41 €.</w:t>
      </w:r>
    </w:p>
    <w:p w14:paraId="2C3069EF"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p>
    <w:p w14:paraId="585CBD01"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Materijalni rashodi skupine 32 planirani su u iznosu 268.185,00 €, ostvareni su u iznosu 106.423,15 € ili 39,68%.</w:t>
      </w:r>
    </w:p>
    <w:p w14:paraId="78CBBEA1"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koji čine ovu skupinu su naknade troškova zaposlenima (prijevoz) u iznosu 5.780,72 €, rashodi za materijal i energiju u iznosu 35.665,22 €, rashodi za usluge u iznosu 60.516,29 €, ostali nespomenuti rashodi u iznosu 4.460,92 €.</w:t>
      </w:r>
    </w:p>
    <w:p w14:paraId="3B5D1C93"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p>
    <w:p w14:paraId="7E1E176E"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Financijski rashodi skupine 34 planirani su u iznosu 6.600,00 €, ostvareni su u iznosu 4.078,28 € ili 61,79%.</w:t>
      </w:r>
    </w:p>
    <w:p w14:paraId="6375C39B"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lastRenderedPageBreak/>
        <w:t>Rashodi koji čine ovu skupinu su rashodi za bankarske usluge i usluge platnog prometa u iznosu 754,60 €, ostalih nespomenutih  financijskih rashoda  u iznosu 3.318,07 € (TZ četiri rijeke) i zateznih kamata 5,61 €.</w:t>
      </w:r>
    </w:p>
    <w:p w14:paraId="37DDF9D6" w14:textId="77777777" w:rsidR="0069459A" w:rsidRPr="0069459A" w:rsidRDefault="0069459A" w:rsidP="0069459A">
      <w:pPr>
        <w:suppressAutoHyphens/>
        <w:autoSpaceDN w:val="0"/>
        <w:spacing w:after="0" w:line="240" w:lineRule="auto"/>
        <w:ind w:left="720"/>
        <w:contextualSpacing/>
        <w:jc w:val="both"/>
        <w:rPr>
          <w:rFonts w:ascii="Times New Roman" w:eastAsia="Times New Roman" w:hAnsi="Times New Roman" w:cs="Times New Roman"/>
          <w:kern w:val="0"/>
          <w:sz w:val="24"/>
          <w:szCs w:val="24"/>
          <w:lang w:eastAsia="hr-HR"/>
          <w14:ligatures w14:val="none"/>
        </w:rPr>
      </w:pPr>
    </w:p>
    <w:p w14:paraId="59C64921"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Subvencije  skupina 35 planirani su u iznosu 6.000,00 €, ostvareni su u iznosu 19,91 € ili 0,33 %.</w:t>
      </w:r>
    </w:p>
    <w:p w14:paraId="26F04E48" w14:textId="77777777" w:rsidR="0069459A" w:rsidRPr="0069459A" w:rsidRDefault="0069459A" w:rsidP="0069459A">
      <w:pPr>
        <w:suppressAutoHyphens/>
        <w:autoSpaceDN w:val="0"/>
        <w:spacing w:after="0" w:line="240" w:lineRule="auto"/>
        <w:ind w:left="720"/>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Rashodi koji čine ovu skupinu su subvencije umjetnog </w:t>
      </w:r>
      <w:proofErr w:type="spellStart"/>
      <w:r w:rsidRPr="0069459A">
        <w:rPr>
          <w:rFonts w:ascii="Times New Roman" w:eastAsia="Times New Roman" w:hAnsi="Times New Roman" w:cs="Times New Roman"/>
          <w:kern w:val="0"/>
          <w:sz w:val="24"/>
          <w:szCs w:val="24"/>
          <w:lang w:eastAsia="hr-HR"/>
          <w14:ligatures w14:val="none"/>
        </w:rPr>
        <w:t>osjemenjivanja</w:t>
      </w:r>
      <w:proofErr w:type="spellEnd"/>
      <w:r w:rsidRPr="0069459A">
        <w:rPr>
          <w:rFonts w:ascii="Times New Roman" w:eastAsia="Times New Roman" w:hAnsi="Times New Roman" w:cs="Times New Roman"/>
          <w:kern w:val="0"/>
          <w:sz w:val="24"/>
          <w:szCs w:val="24"/>
          <w:lang w:eastAsia="hr-HR"/>
          <w14:ligatures w14:val="none"/>
        </w:rPr>
        <w:t>.</w:t>
      </w:r>
    </w:p>
    <w:p w14:paraId="6BF7EB15" w14:textId="77777777" w:rsidR="0069459A" w:rsidRPr="0069459A" w:rsidRDefault="0069459A" w:rsidP="0069459A">
      <w:pPr>
        <w:suppressAutoHyphens/>
        <w:autoSpaceDN w:val="0"/>
        <w:spacing w:after="0" w:line="240" w:lineRule="auto"/>
        <w:ind w:left="720"/>
        <w:rPr>
          <w:rFonts w:ascii="Times New Roman" w:eastAsia="Times New Roman" w:hAnsi="Times New Roman" w:cs="Times New Roman"/>
          <w:kern w:val="0"/>
          <w:sz w:val="24"/>
          <w:szCs w:val="24"/>
          <w:lang w:eastAsia="hr-HR"/>
          <w14:ligatures w14:val="none"/>
        </w:rPr>
      </w:pPr>
    </w:p>
    <w:p w14:paraId="2102770C" w14:textId="77777777" w:rsidR="0069459A" w:rsidRPr="0069459A" w:rsidRDefault="0069459A" w:rsidP="0069459A">
      <w:pPr>
        <w:numPr>
          <w:ilvl w:val="0"/>
          <w:numId w:val="20"/>
        </w:numPr>
        <w:suppressAutoHyphens/>
        <w:autoSpaceDN w:val="0"/>
        <w:spacing w:after="0" w:line="240" w:lineRule="auto"/>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Pomoći dane u inozemstvo i unutar općeg proračuna skupina 36 planirani su u iznosu 55.000,00 €,  ostvareni su u iznosu 28.585.76 € ili 51,97%.</w:t>
      </w:r>
    </w:p>
    <w:p w14:paraId="769DC8EB"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koji čine ovu skupinu su rashodi za subvenciju dječjeg vrtića.</w:t>
      </w:r>
    </w:p>
    <w:p w14:paraId="1E31DD1A"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p>
    <w:p w14:paraId="79FC007D" w14:textId="77777777" w:rsidR="0069459A" w:rsidRPr="0069459A" w:rsidRDefault="0069459A" w:rsidP="0069459A">
      <w:pPr>
        <w:numPr>
          <w:ilvl w:val="0"/>
          <w:numId w:val="20"/>
        </w:numPr>
        <w:suppressAutoHyphens/>
        <w:autoSpaceDN w:val="0"/>
        <w:spacing w:after="0" w:line="240" w:lineRule="auto"/>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Naknade građanima i kućanstvima na temelju osiguranja i druge naknade  skupina  37  planirani su u iznosu 51.467,27, ostvareni su u iznosu 25.168,74 € ili 48,90%.</w:t>
      </w:r>
    </w:p>
    <w:p w14:paraId="53ABB7A4"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koji čine ovu skupinu su nagrade za mlade sportaše u iznosu 500,00 €, oprema za novorođenče u iznosu 1.400,00 €, jednokratne naknade (pomoć bolesnima) 1.800,00 €, potpora studentima 12.500,00 €,  pomoć osobama sa posebnim potrebama 250,00 €, sufinanciranja cijene prijevoza srednjoškolaca u iznosu 6.254,92 €, naknada troškova stanovanja 963,82 €, sufinanciranje izleta PŠ Bosiljevo 1.500,00 €.</w:t>
      </w:r>
    </w:p>
    <w:p w14:paraId="7DB0EEB5"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p>
    <w:p w14:paraId="07C297AF" w14:textId="77777777" w:rsidR="0069459A" w:rsidRPr="0069459A" w:rsidRDefault="0069459A" w:rsidP="0069459A">
      <w:pPr>
        <w:numPr>
          <w:ilvl w:val="0"/>
          <w:numId w:val="20"/>
        </w:numPr>
        <w:suppressAutoHyphens/>
        <w:autoSpaceDN w:val="0"/>
        <w:spacing w:after="0" w:line="240" w:lineRule="auto"/>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Ostali rashodi skupina 38 planirani su u iznosu 60.107,78 €, ostvareni su u iznosu 31.660,71 € ili 52,67%.</w:t>
      </w:r>
    </w:p>
    <w:p w14:paraId="4F41C6DA"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koji čine ovu skupinu su donacije političkim strankama u iznosu 1.194,48 €, donacija KUD „Frankopan“ – Bosiljevo 3.000,00 €, Vatrogasna zajednica Bosiljevo</w:t>
      </w:r>
    </w:p>
    <w:p w14:paraId="29766E77" w14:textId="77777777" w:rsidR="0069459A" w:rsidRPr="0069459A" w:rsidRDefault="0069459A" w:rsidP="0069459A">
      <w:pPr>
        <w:suppressAutoHyphens/>
        <w:autoSpaceDN w:val="0"/>
        <w:spacing w:after="0" w:line="240" w:lineRule="auto"/>
        <w:ind w:left="720"/>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16.566,23 €, ŠD „Kupa“ – </w:t>
      </w:r>
      <w:proofErr w:type="spellStart"/>
      <w:r w:rsidRPr="0069459A">
        <w:rPr>
          <w:rFonts w:ascii="Times New Roman" w:eastAsia="Times New Roman" w:hAnsi="Times New Roman" w:cs="Times New Roman"/>
          <w:kern w:val="0"/>
          <w:sz w:val="24"/>
          <w:szCs w:val="24"/>
          <w:lang w:eastAsia="hr-HR"/>
          <w14:ligatures w14:val="none"/>
        </w:rPr>
        <w:t>Prikuplje</w:t>
      </w:r>
      <w:proofErr w:type="spellEnd"/>
      <w:r w:rsidRPr="0069459A">
        <w:rPr>
          <w:rFonts w:ascii="Times New Roman" w:eastAsia="Times New Roman" w:hAnsi="Times New Roman" w:cs="Times New Roman"/>
          <w:kern w:val="0"/>
          <w:sz w:val="24"/>
          <w:szCs w:val="24"/>
          <w:lang w:eastAsia="hr-HR"/>
          <w14:ligatures w14:val="none"/>
        </w:rPr>
        <w:t xml:space="preserve"> 3,100,00 €, LD „</w:t>
      </w:r>
      <w:proofErr w:type="spellStart"/>
      <w:r w:rsidRPr="0069459A">
        <w:rPr>
          <w:rFonts w:ascii="Times New Roman" w:eastAsia="Times New Roman" w:hAnsi="Times New Roman" w:cs="Times New Roman"/>
          <w:kern w:val="0"/>
          <w:sz w:val="24"/>
          <w:szCs w:val="24"/>
          <w:lang w:eastAsia="hr-HR"/>
          <w14:ligatures w14:val="none"/>
        </w:rPr>
        <w:t>Družac</w:t>
      </w:r>
      <w:proofErr w:type="spellEnd"/>
      <w:r w:rsidRPr="0069459A">
        <w:rPr>
          <w:rFonts w:ascii="Times New Roman" w:eastAsia="Times New Roman" w:hAnsi="Times New Roman" w:cs="Times New Roman"/>
          <w:kern w:val="0"/>
          <w:sz w:val="24"/>
          <w:szCs w:val="24"/>
          <w:lang w:eastAsia="hr-HR"/>
          <w14:ligatures w14:val="none"/>
        </w:rPr>
        <w:t>“ – Bosiljevo 5.100,00,€</w:t>
      </w:r>
    </w:p>
    <w:p w14:paraId="3F7899D5" w14:textId="77777777" w:rsidR="0069459A" w:rsidRPr="0069459A" w:rsidRDefault="0069459A" w:rsidP="0069459A">
      <w:pPr>
        <w:suppressAutoHyphens/>
        <w:autoSpaceDN w:val="0"/>
        <w:spacing w:after="0" w:line="240" w:lineRule="auto"/>
        <w:ind w:left="720"/>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 xml:space="preserve">Udruga umirovljenika </w:t>
      </w:r>
      <w:proofErr w:type="spellStart"/>
      <w:r w:rsidRPr="0069459A">
        <w:rPr>
          <w:rFonts w:ascii="Times New Roman" w:eastAsia="Times New Roman" w:hAnsi="Times New Roman" w:cs="Times New Roman"/>
          <w:kern w:val="0"/>
          <w:sz w:val="24"/>
          <w:szCs w:val="24"/>
          <w:lang w:eastAsia="hr-HR"/>
          <w14:ligatures w14:val="none"/>
        </w:rPr>
        <w:t>Prikuplje</w:t>
      </w:r>
      <w:proofErr w:type="spellEnd"/>
      <w:r w:rsidRPr="0069459A">
        <w:rPr>
          <w:rFonts w:ascii="Times New Roman" w:eastAsia="Times New Roman" w:hAnsi="Times New Roman" w:cs="Times New Roman"/>
          <w:kern w:val="0"/>
          <w:sz w:val="24"/>
          <w:szCs w:val="24"/>
          <w:lang w:eastAsia="hr-HR"/>
          <w14:ligatures w14:val="none"/>
        </w:rPr>
        <w:t xml:space="preserve"> – 2.500,00 €, Udruga invalida rada – Duga Resa – 200,00 €.</w:t>
      </w:r>
    </w:p>
    <w:p w14:paraId="10B2489D" w14:textId="77777777" w:rsidR="0069459A" w:rsidRPr="0069459A" w:rsidRDefault="0069459A" w:rsidP="0069459A">
      <w:pPr>
        <w:suppressAutoHyphens/>
        <w:autoSpaceDN w:val="0"/>
        <w:spacing w:after="0" w:line="240" w:lineRule="auto"/>
        <w:ind w:left="720"/>
        <w:contextualSpacing/>
        <w:rPr>
          <w:rFonts w:ascii="Times New Roman" w:eastAsia="Times New Roman" w:hAnsi="Times New Roman" w:cs="Times New Roman"/>
          <w:kern w:val="0"/>
          <w:sz w:val="24"/>
          <w:szCs w:val="24"/>
          <w:lang w:eastAsia="hr-HR"/>
          <w14:ligatures w14:val="none"/>
        </w:rPr>
      </w:pPr>
    </w:p>
    <w:p w14:paraId="22986669" w14:textId="77777777" w:rsidR="0069459A" w:rsidRPr="0069459A" w:rsidRDefault="0069459A" w:rsidP="0069459A">
      <w:pPr>
        <w:numPr>
          <w:ilvl w:val="0"/>
          <w:numId w:val="20"/>
        </w:numPr>
        <w:suppressAutoHyphens/>
        <w:autoSpaceDN w:val="0"/>
        <w:spacing w:after="0" w:line="240" w:lineRule="auto"/>
        <w:contextualSpacing/>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Rashodi za nabavu proizvedene dugotrajne imovine skupina 42 planirani su u iznosu 621.710,00€ ostvareni su u iznosu 133.969,55 € ili 21,55%.</w:t>
      </w:r>
    </w:p>
    <w:p w14:paraId="4B9D8689"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se odnose na građevinske objekte ( ceste i ostale objekte) 83.132,64 €,</w:t>
      </w:r>
    </w:p>
    <w:p w14:paraId="753F1F0A"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postrojenja i opremu 12.954,41€, nematerijalnu proizvedenu imovinu - dokumenti prostornog uređenja (prostorni planovi i ostalo) u iznosu 37.882,50 €.</w:t>
      </w:r>
    </w:p>
    <w:p w14:paraId="1196CAB5"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p>
    <w:p w14:paraId="60EB2FD5" w14:textId="77777777" w:rsidR="0069459A" w:rsidRPr="0069459A" w:rsidRDefault="0069459A" w:rsidP="0069459A">
      <w:pPr>
        <w:numPr>
          <w:ilvl w:val="0"/>
          <w:numId w:val="20"/>
        </w:numPr>
        <w:suppressAutoHyphens/>
        <w:autoSpaceDN w:val="0"/>
        <w:spacing w:after="0" w:line="240" w:lineRule="auto"/>
        <w:contextualSpacing/>
        <w:jc w:val="both"/>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Rashodi za dodatna ulaganja na nefinancijskoj imovini skupina 45 planirani su u iznosu 268.000,00 € ostvareni su u iznosu 187.420.46  € ili 69,93%.</w:t>
      </w:r>
    </w:p>
    <w:p w14:paraId="3996F36B" w14:textId="77777777" w:rsidR="0069459A" w:rsidRPr="0069459A" w:rsidRDefault="0069459A" w:rsidP="0069459A">
      <w:pPr>
        <w:suppressAutoHyphens/>
        <w:autoSpaceDN w:val="0"/>
        <w:spacing w:after="0" w:line="240" w:lineRule="auto"/>
        <w:ind w:left="720"/>
        <w:jc w:val="both"/>
        <w:rPr>
          <w:rFonts w:ascii="Times New Roman" w:eastAsia="Times New Roman" w:hAnsi="Times New Roman" w:cs="Times New Roman"/>
          <w:kern w:val="0"/>
          <w:sz w:val="24"/>
          <w:szCs w:val="24"/>
          <w:lang w:eastAsia="hr-HR"/>
          <w14:ligatures w14:val="none"/>
        </w:rPr>
      </w:pPr>
      <w:r w:rsidRPr="0069459A">
        <w:rPr>
          <w:rFonts w:ascii="Times New Roman" w:eastAsia="Times New Roman" w:hAnsi="Times New Roman" w:cs="Times New Roman"/>
          <w:kern w:val="0"/>
          <w:sz w:val="24"/>
          <w:szCs w:val="24"/>
          <w:lang w:eastAsia="hr-HR"/>
          <w14:ligatures w14:val="none"/>
        </w:rPr>
        <w:t>Rashodi se odnose na dodatna ulaganja na građevinskim objektima (uređenje Društvenog doma u Bosiljevu)</w:t>
      </w:r>
    </w:p>
    <w:p w14:paraId="6F051F11"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3285CF28" w14:textId="77777777" w:rsidR="0069459A" w:rsidRPr="0069459A" w:rsidRDefault="0069459A" w:rsidP="0069459A">
      <w:pPr>
        <w:suppressAutoHyphens/>
        <w:autoSpaceDN w:val="0"/>
        <w:spacing w:after="0" w:line="240" w:lineRule="auto"/>
        <w:jc w:val="both"/>
        <w:rPr>
          <w:rFonts w:ascii="Times New Roman" w:eastAsia="Calibri" w:hAnsi="Times New Roman" w:cs="Times New Roman"/>
          <w:noProof/>
          <w:kern w:val="0"/>
          <w:lang w:val="en-US"/>
          <w14:ligatures w14:val="none"/>
        </w:rPr>
      </w:pPr>
      <w:r w:rsidRPr="0069459A">
        <w:rPr>
          <w:rFonts w:ascii="Times New Roman" w:eastAsia="Times New Roman" w:hAnsi="Times New Roman" w:cs="Times New Roman"/>
          <w:kern w:val="0"/>
          <w:sz w:val="24"/>
          <w:szCs w:val="24"/>
          <w:lang w:eastAsia="hr-HR"/>
          <w14:ligatures w14:val="none"/>
        </w:rPr>
        <w:t>Ukupne nedospjele obaveze Općine Bosiljevo na dan 30.06.2026 iznose 48.004,05 €</w:t>
      </w:r>
    </w:p>
    <w:p w14:paraId="5268EE4C" w14:textId="77777777" w:rsidR="0069459A" w:rsidRPr="0069459A" w:rsidRDefault="0069459A" w:rsidP="0069459A">
      <w:pPr>
        <w:autoSpaceDN w:val="0"/>
        <w:spacing w:after="0" w:line="240" w:lineRule="auto"/>
        <w:ind w:left="720"/>
        <w:rPr>
          <w:rFonts w:ascii="Times New Roman" w:eastAsia="Calibri" w:hAnsi="Times New Roman" w:cs="Times New Roman"/>
          <w:noProof/>
          <w:kern w:val="0"/>
          <w:lang w:val="en-US"/>
          <w14:ligatures w14:val="none"/>
        </w:rPr>
      </w:pP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r w:rsidRPr="0069459A">
        <w:rPr>
          <w:rFonts w:ascii="Times New Roman" w:eastAsia="Calibri" w:hAnsi="Times New Roman" w:cs="Times New Roman"/>
          <w:noProof/>
          <w:kern w:val="0"/>
          <w:lang w:val="en-US"/>
          <w14:ligatures w14:val="none"/>
        </w:rPr>
        <w:tab/>
      </w:r>
    </w:p>
    <w:p w14:paraId="1E8ABF5D"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B)  STANJE ŽIRO RAČUNA 30.06.2026.</w:t>
      </w:r>
    </w:p>
    <w:p w14:paraId="4BDC1FE3"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p>
    <w:p w14:paraId="56C01DC8"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Stanje na žiro-računu na dan 30.lipanj 2026. godine iznosi   324.255,57 €.</w:t>
      </w:r>
    </w:p>
    <w:p w14:paraId="23436517"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 xml:space="preserve">Stanje na </w:t>
      </w:r>
      <w:proofErr w:type="spellStart"/>
      <w:r w:rsidRPr="0069459A">
        <w:rPr>
          <w:rFonts w:ascii="Times New Roman" w:eastAsia="Times New Roman" w:hAnsi="Times New Roman" w:cs="Times New Roman"/>
          <w:kern w:val="0"/>
          <w:lang w:eastAsia="hr-HR"/>
          <w14:ligatures w14:val="none"/>
        </w:rPr>
        <w:t>podračunu</w:t>
      </w:r>
      <w:proofErr w:type="spellEnd"/>
      <w:r w:rsidRPr="0069459A">
        <w:rPr>
          <w:rFonts w:ascii="Times New Roman" w:eastAsia="Times New Roman" w:hAnsi="Times New Roman" w:cs="Times New Roman"/>
          <w:kern w:val="0"/>
          <w:lang w:eastAsia="hr-HR"/>
          <w14:ligatures w14:val="none"/>
        </w:rPr>
        <w:t xml:space="preserve"> ZAŽELI na dan 30. lipanj 2026. iznosi    21.180,77 €.</w:t>
      </w:r>
    </w:p>
    <w:p w14:paraId="6B89D841"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sz w:val="24"/>
          <w:szCs w:val="24"/>
          <w:lang w:eastAsia="hr-HR"/>
          <w14:ligatures w14:val="none"/>
        </w:rPr>
      </w:pPr>
    </w:p>
    <w:p w14:paraId="223A1899" w14:textId="1FA2D894" w:rsidR="0069459A" w:rsidRPr="0069459A" w:rsidRDefault="0069459A" w:rsidP="0069459A">
      <w:pPr>
        <w:suppressAutoHyphens/>
        <w:autoSpaceDN w:val="0"/>
        <w:spacing w:after="0" w:line="240" w:lineRule="auto"/>
        <w:jc w:val="both"/>
        <w:rPr>
          <w:rFonts w:ascii="Times New Roman" w:eastAsia="Times New Roman" w:hAnsi="Times New Roman" w:cs="Times New Roman"/>
          <w:b/>
          <w:bCs/>
          <w:kern w:val="0"/>
          <w:sz w:val="24"/>
          <w:szCs w:val="24"/>
          <w:lang w:eastAsia="hr-HR"/>
          <w14:ligatures w14:val="none"/>
        </w:rPr>
      </w:pPr>
      <w:r w:rsidRPr="0069459A">
        <w:rPr>
          <w:rFonts w:ascii="Times New Roman" w:eastAsia="Times New Roman" w:hAnsi="Times New Roman" w:cs="Times New Roman"/>
          <w:b/>
          <w:bCs/>
          <w:kern w:val="0"/>
          <w:sz w:val="24"/>
          <w:szCs w:val="24"/>
          <w:lang w:eastAsia="hr-HR"/>
          <w14:ligatures w14:val="none"/>
        </w:rPr>
        <w:t>C) POSEBNI</w:t>
      </w:r>
      <w:r w:rsidR="00C70BED">
        <w:rPr>
          <w:rFonts w:ascii="Times New Roman" w:eastAsia="Times New Roman" w:hAnsi="Times New Roman" w:cs="Times New Roman"/>
          <w:b/>
          <w:bCs/>
          <w:kern w:val="0"/>
          <w:sz w:val="24"/>
          <w:szCs w:val="24"/>
          <w:lang w:eastAsia="hr-HR"/>
          <w14:ligatures w14:val="none"/>
        </w:rPr>
        <w:t xml:space="preserve"> </w:t>
      </w:r>
      <w:r w:rsidRPr="0069459A">
        <w:rPr>
          <w:rFonts w:ascii="Times New Roman" w:eastAsia="Times New Roman" w:hAnsi="Times New Roman" w:cs="Times New Roman"/>
          <w:b/>
          <w:bCs/>
          <w:kern w:val="0"/>
          <w:sz w:val="24"/>
          <w:szCs w:val="24"/>
          <w:lang w:eastAsia="hr-HR"/>
          <w14:ligatures w14:val="none"/>
        </w:rPr>
        <w:t>IZVJEŠTAJI U POLUGODIŠNJEM IZVJEŠTAJU O IZVRŠENJU PRORAČUNA</w:t>
      </w:r>
    </w:p>
    <w:p w14:paraId="29CE571C"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6BF0A97B"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u w:val="single"/>
          <w:lang w:eastAsia="hr-HR"/>
          <w14:ligatures w14:val="none"/>
        </w:rPr>
      </w:pPr>
      <w:r w:rsidRPr="0069459A">
        <w:rPr>
          <w:rFonts w:ascii="Times New Roman" w:eastAsia="Times New Roman" w:hAnsi="Times New Roman" w:cs="Times New Roman"/>
          <w:kern w:val="0"/>
          <w:u w:val="single"/>
          <w:lang w:eastAsia="hr-HR"/>
          <w14:ligatures w14:val="none"/>
        </w:rPr>
        <w:lastRenderedPageBreak/>
        <w:t>IZVJEŠTAJ O KORIŠTENJU PRORAČUNSKE ZALIHE U RAZDOBLJU 01.01.2026-30.06.2026.</w:t>
      </w:r>
    </w:p>
    <w:p w14:paraId="0AA2CB7F"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Proračunska zaliha u navedenom razdoblju nije korištena.</w:t>
      </w:r>
    </w:p>
    <w:p w14:paraId="22658BB3" w14:textId="77777777" w:rsidR="0069459A" w:rsidRPr="0069459A" w:rsidRDefault="0069459A" w:rsidP="0069459A">
      <w:pPr>
        <w:suppressAutoHyphens/>
        <w:autoSpaceDN w:val="0"/>
        <w:spacing w:after="0" w:line="240" w:lineRule="auto"/>
        <w:jc w:val="center"/>
        <w:rPr>
          <w:rFonts w:ascii="Times New Roman" w:eastAsia="Times New Roman" w:hAnsi="Times New Roman" w:cs="Times New Roman"/>
          <w:kern w:val="0"/>
          <w:sz w:val="24"/>
          <w:szCs w:val="24"/>
          <w:lang w:eastAsia="hr-HR"/>
          <w14:ligatures w14:val="none"/>
        </w:rPr>
      </w:pPr>
    </w:p>
    <w:p w14:paraId="2CAD0D39"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u w:val="single"/>
          <w:lang w:eastAsia="hr-HR"/>
          <w14:ligatures w14:val="none"/>
        </w:rPr>
      </w:pPr>
      <w:r w:rsidRPr="0069459A">
        <w:rPr>
          <w:rFonts w:ascii="Times New Roman" w:eastAsia="Times New Roman" w:hAnsi="Times New Roman" w:cs="Times New Roman"/>
          <w:kern w:val="0"/>
          <w:u w:val="single"/>
          <w:lang w:eastAsia="hr-HR"/>
          <w14:ligatures w14:val="none"/>
        </w:rPr>
        <w:t>IZVJEŠTAJ O ZADUŽIVANJU NA DOMAĆEM I STRANOM TRŽIŠTU NOVCA I KAPITALA</w:t>
      </w:r>
    </w:p>
    <w:p w14:paraId="05E10A38" w14:textId="77777777" w:rsidR="0069459A" w:rsidRPr="0069459A" w:rsidRDefault="0069459A" w:rsidP="0069459A">
      <w:pPr>
        <w:suppressAutoHyphens/>
        <w:autoSpaceDN w:val="0"/>
        <w:spacing w:after="0" w:line="240" w:lineRule="auto"/>
        <w:rPr>
          <w:rFonts w:ascii="Times New Roman" w:eastAsia="Times New Roman" w:hAnsi="Times New Roman" w:cs="Times New Roman"/>
          <w:kern w:val="0"/>
          <w:u w:val="single"/>
          <w:lang w:eastAsia="hr-HR"/>
          <w14:ligatures w14:val="none"/>
        </w:rPr>
      </w:pPr>
      <w:r w:rsidRPr="0069459A">
        <w:rPr>
          <w:rFonts w:ascii="Times New Roman" w:eastAsia="Times New Roman" w:hAnsi="Times New Roman" w:cs="Times New Roman"/>
          <w:kern w:val="0"/>
          <w:u w:val="single"/>
          <w:lang w:eastAsia="hr-HR"/>
          <w14:ligatures w14:val="none"/>
        </w:rPr>
        <w:t>U RAZDOBLJU 01.01.2026.-30.06.2026.</w:t>
      </w:r>
    </w:p>
    <w:p w14:paraId="2551B6E6"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Općina Bosiljevo nije se zaduživala na domaćem i stranom tržištu novca.</w:t>
      </w:r>
    </w:p>
    <w:p w14:paraId="4AE26401"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sz w:val="24"/>
          <w:szCs w:val="24"/>
          <w:lang w:eastAsia="hr-HR"/>
          <w14:ligatures w14:val="none"/>
        </w:rPr>
      </w:pPr>
    </w:p>
    <w:p w14:paraId="6A235B05"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u w:val="single"/>
          <w:lang w:eastAsia="hr-HR"/>
          <w14:ligatures w14:val="none"/>
        </w:rPr>
      </w:pPr>
      <w:r w:rsidRPr="0069459A">
        <w:rPr>
          <w:rFonts w:ascii="Times New Roman" w:eastAsia="Times New Roman" w:hAnsi="Times New Roman" w:cs="Times New Roman"/>
          <w:kern w:val="0"/>
          <w:u w:val="single"/>
          <w:lang w:eastAsia="hr-HR"/>
          <w14:ligatures w14:val="none"/>
        </w:rPr>
        <w:t>IZVJEŠTAJ O DANIM DRŽAVNIM JAMSTVIMA I IZDACIMA PO DRŽAVNIM JAMSTVIMA U RAZDOBLJU 01.01.2026.-30.06.2026.</w:t>
      </w:r>
    </w:p>
    <w:p w14:paraId="6967B4CB"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Općina Bosiljevo nije izdavala državna jamstva niti je bilo izdataka po izdanim jamstvima.</w:t>
      </w:r>
    </w:p>
    <w:p w14:paraId="4A8FB1C1"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p>
    <w:p w14:paraId="05A30312"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u w:val="single"/>
          <w:lang w:eastAsia="hr-HR"/>
          <w14:ligatures w14:val="none"/>
        </w:rPr>
      </w:pPr>
      <w:r w:rsidRPr="0069459A">
        <w:rPr>
          <w:rFonts w:ascii="Times New Roman" w:eastAsia="Times New Roman" w:hAnsi="Times New Roman" w:cs="Times New Roman"/>
          <w:kern w:val="0"/>
          <w:u w:val="single"/>
          <w:lang w:eastAsia="hr-HR"/>
          <w14:ligatures w14:val="none"/>
        </w:rPr>
        <w:t>IZVJEŠTAJ O SUGLASNOSTIMA U RAZDOBLJU 01.01.2026.-30.06.2026.</w:t>
      </w:r>
    </w:p>
    <w:p w14:paraId="59B987BA" w14:textId="77777777" w:rsidR="0069459A" w:rsidRDefault="0069459A"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r w:rsidRPr="0069459A">
        <w:rPr>
          <w:rFonts w:ascii="Times New Roman" w:eastAsia="Times New Roman" w:hAnsi="Times New Roman" w:cs="Times New Roman"/>
          <w:kern w:val="0"/>
          <w:lang w:eastAsia="hr-HR"/>
          <w14:ligatures w14:val="none"/>
        </w:rPr>
        <w:t>Općina Bosiljevo nije izdavala niti dobivala suglasnosti.</w:t>
      </w:r>
    </w:p>
    <w:p w14:paraId="6229B61B" w14:textId="77777777" w:rsidR="00F92038" w:rsidRDefault="00F92038"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p>
    <w:p w14:paraId="3D98E1A2" w14:textId="77777777" w:rsidR="0069459A" w:rsidRPr="0069459A" w:rsidRDefault="0069459A" w:rsidP="0069459A">
      <w:pPr>
        <w:suppressAutoHyphens/>
        <w:autoSpaceDN w:val="0"/>
        <w:spacing w:after="0" w:line="240" w:lineRule="auto"/>
        <w:jc w:val="both"/>
        <w:rPr>
          <w:rFonts w:ascii="Times New Roman" w:eastAsia="Times New Roman" w:hAnsi="Times New Roman" w:cs="Times New Roman"/>
          <w:kern w:val="0"/>
          <w:lang w:eastAsia="hr-HR"/>
          <w14:ligatures w14:val="none"/>
        </w:rPr>
      </w:pPr>
    </w:p>
    <w:p w14:paraId="667F2857" w14:textId="4DCDD0A5" w:rsidR="00A32D48" w:rsidRPr="00032471" w:rsidRDefault="00F017BF" w:rsidP="00032471">
      <w:pPr>
        <w:pStyle w:val="Naslov1"/>
        <w:rPr>
          <w:rFonts w:eastAsia="Times New Roman"/>
          <w:sz w:val="22"/>
          <w:szCs w:val="22"/>
          <w:lang w:eastAsia="hr-HR"/>
        </w:rPr>
      </w:pPr>
      <w:bookmarkStart w:id="4" w:name="_Toc239765155"/>
      <w:r w:rsidRPr="00032471">
        <w:rPr>
          <w:rFonts w:eastAsia="Times New Roman"/>
          <w:sz w:val="22"/>
          <w:szCs w:val="22"/>
          <w:lang w:eastAsia="hr-HR"/>
        </w:rPr>
        <w:t>2.</w:t>
      </w:r>
      <w:r w:rsidR="00F92038" w:rsidRPr="008000BB">
        <w:rPr>
          <w:rFonts w:eastAsia="Times New Roman"/>
          <w:vanish/>
          <w:sz w:val="22"/>
          <w:szCs w:val="22"/>
          <w:lang w:eastAsia="hr-HR"/>
        </w:rPr>
        <w:t>Odluka o izmjeni i dopuni Odluke  o raspodjeli rezultata poslovanja za 2025.god</w:t>
      </w:r>
      <w:bookmarkEnd w:id="4"/>
    </w:p>
    <w:p w14:paraId="6762D04F" w14:textId="3BD6302F" w:rsidR="00A32D48" w:rsidRPr="00A32D48" w:rsidRDefault="00A32D48" w:rsidP="00A32D48">
      <w:pPr>
        <w:jc w:val="both"/>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U skladu sa Zakonom o proračunu (Narodne novine broj 144/21), člankom 215. stavkom 6. Pravilnika o proračunskom računovodstvu i računskom planu (NN broj 158/23) i članka 30. Statuta Općine Bosiljevo (Službeni glasnik Općine Bosiljevo 01/2018 i 02/2018, 03/20, 02/21), Općinsko vijeće Općine Bosiljevo na 10. sjednici održanoj dana 07.09.2026. godine donijelo je</w:t>
      </w:r>
    </w:p>
    <w:p w14:paraId="54DE4CAD" w14:textId="77777777" w:rsidR="00A32D48" w:rsidRPr="00A32D48" w:rsidRDefault="00A32D48" w:rsidP="00A32D48">
      <w:pPr>
        <w:spacing w:after="0" w:line="240" w:lineRule="auto"/>
        <w:jc w:val="both"/>
        <w:rPr>
          <w:rFonts w:ascii="Times New Roman" w:eastAsia="Times New Roman" w:hAnsi="Times New Roman" w:cs="Times New Roman"/>
          <w:kern w:val="0"/>
          <w:sz w:val="24"/>
          <w:szCs w:val="24"/>
          <w:lang w:eastAsia="hr-HR"/>
          <w14:ligatures w14:val="none"/>
        </w:rPr>
      </w:pPr>
    </w:p>
    <w:p w14:paraId="6F306ADA" w14:textId="77777777" w:rsidR="00A32D48" w:rsidRPr="00A32D48" w:rsidRDefault="00A32D48" w:rsidP="00A32D48">
      <w:pPr>
        <w:spacing w:after="0" w:line="240" w:lineRule="auto"/>
        <w:ind w:left="360"/>
        <w:jc w:val="center"/>
        <w:rPr>
          <w:rFonts w:ascii="Times New Roman" w:eastAsia="Times New Roman" w:hAnsi="Times New Roman" w:cs="Times New Roman"/>
          <w:b/>
          <w:bCs/>
          <w:kern w:val="0"/>
          <w:sz w:val="24"/>
          <w:szCs w:val="24"/>
          <w:lang w:eastAsia="hr-HR"/>
          <w14:ligatures w14:val="none"/>
        </w:rPr>
      </w:pPr>
      <w:r w:rsidRPr="00A32D48">
        <w:rPr>
          <w:rFonts w:ascii="Times New Roman" w:eastAsia="Times New Roman" w:hAnsi="Times New Roman" w:cs="Times New Roman"/>
          <w:b/>
          <w:bCs/>
          <w:kern w:val="0"/>
          <w:sz w:val="24"/>
          <w:szCs w:val="24"/>
          <w:lang w:eastAsia="hr-HR"/>
          <w14:ligatures w14:val="none"/>
        </w:rPr>
        <w:t>O  D  L  U  K  U</w:t>
      </w:r>
    </w:p>
    <w:p w14:paraId="2F801D84" w14:textId="77777777" w:rsidR="00A32D48" w:rsidRPr="00A32D48" w:rsidRDefault="00A32D48" w:rsidP="00A32D48">
      <w:pPr>
        <w:spacing w:after="0" w:line="240" w:lineRule="auto"/>
        <w:ind w:left="360"/>
        <w:jc w:val="center"/>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O izmjeni i dopuni Odluke o raspodjeli rezultata poslovanja za 2025. godinu</w:t>
      </w:r>
    </w:p>
    <w:p w14:paraId="60F90F38" w14:textId="77777777" w:rsidR="00A32D48" w:rsidRPr="00A32D48" w:rsidRDefault="00A32D48" w:rsidP="00A32D48">
      <w:pPr>
        <w:spacing w:after="0" w:line="240" w:lineRule="auto"/>
        <w:ind w:left="360"/>
        <w:jc w:val="center"/>
        <w:rPr>
          <w:rFonts w:ascii="Times New Roman" w:eastAsia="Times New Roman" w:hAnsi="Times New Roman" w:cs="Times New Roman"/>
          <w:kern w:val="0"/>
          <w:sz w:val="24"/>
          <w:szCs w:val="24"/>
          <w:lang w:eastAsia="hr-HR"/>
          <w14:ligatures w14:val="none"/>
        </w:rPr>
      </w:pPr>
    </w:p>
    <w:p w14:paraId="4DC9AF02" w14:textId="77777777" w:rsidR="00A32D48" w:rsidRPr="00A32D48" w:rsidRDefault="00A32D48" w:rsidP="00A32D48">
      <w:pPr>
        <w:spacing w:after="0" w:line="240" w:lineRule="auto"/>
        <w:ind w:left="360"/>
        <w:jc w:val="center"/>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Članak 1.</w:t>
      </w:r>
    </w:p>
    <w:p w14:paraId="4D4BCD7F" w14:textId="77777777" w:rsidR="00A32D48" w:rsidRPr="00A32D48" w:rsidRDefault="00A32D48" w:rsidP="00A32D48">
      <w:pPr>
        <w:spacing w:after="0" w:line="240" w:lineRule="auto"/>
        <w:ind w:left="360"/>
        <w:jc w:val="center"/>
        <w:rPr>
          <w:rFonts w:ascii="Times New Roman" w:eastAsia="Times New Roman" w:hAnsi="Times New Roman" w:cs="Times New Roman"/>
          <w:kern w:val="0"/>
          <w:sz w:val="24"/>
          <w:szCs w:val="24"/>
          <w:lang w:eastAsia="hr-HR"/>
          <w14:ligatures w14:val="none"/>
        </w:rPr>
      </w:pPr>
    </w:p>
    <w:p w14:paraId="70175EF2"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 xml:space="preserve">U Odluci o raspodjeli rezultata poslovanja za 2025. godinu (Službeni glasnik Općine Bosiljevo broj 02/26) članak 2. mijenja se i glasi: </w:t>
      </w:r>
    </w:p>
    <w:p w14:paraId="4BA253A3" w14:textId="77777777" w:rsidR="00A32D48" w:rsidRPr="00A32D48" w:rsidRDefault="00A32D48" w:rsidP="00A32D48">
      <w:pPr>
        <w:spacing w:after="0" w:line="240" w:lineRule="auto"/>
        <w:jc w:val="center"/>
        <w:rPr>
          <w:rFonts w:ascii="Times New Roman" w:eastAsia="Times New Roman" w:hAnsi="Times New Roman" w:cs="Times New Roman"/>
          <w:kern w:val="0"/>
          <w:sz w:val="24"/>
          <w:szCs w:val="24"/>
          <w:lang w:eastAsia="hr-HR"/>
          <w14:ligatures w14:val="none"/>
        </w:rPr>
      </w:pPr>
    </w:p>
    <w:p w14:paraId="2D6F7972" w14:textId="77777777" w:rsidR="00A32D48" w:rsidRPr="00A32D48" w:rsidRDefault="00A32D48" w:rsidP="00A32D48">
      <w:pPr>
        <w:spacing w:after="0" w:line="240" w:lineRule="auto"/>
        <w:jc w:val="center"/>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Preneseni višak iz članka 1. ove Odluke koristit će se za:                    €</w:t>
      </w:r>
    </w:p>
    <w:tbl>
      <w:tblPr>
        <w:tblStyle w:val="Reetkatablice4"/>
        <w:tblW w:w="0" w:type="auto"/>
        <w:tblInd w:w="137" w:type="dxa"/>
        <w:tblLook w:val="04A0" w:firstRow="1" w:lastRow="0" w:firstColumn="1" w:lastColumn="0" w:noHBand="0" w:noVBand="1"/>
      </w:tblPr>
      <w:tblGrid>
        <w:gridCol w:w="1227"/>
        <w:gridCol w:w="4423"/>
        <w:gridCol w:w="2894"/>
      </w:tblGrid>
      <w:tr w:rsidR="00A32D48" w:rsidRPr="00A32D48" w14:paraId="15D4AA38" w14:textId="77777777" w:rsidTr="005876B0">
        <w:tc>
          <w:tcPr>
            <w:tcW w:w="1227" w:type="dxa"/>
          </w:tcPr>
          <w:p w14:paraId="2892CD1A" w14:textId="77777777" w:rsidR="00A32D48" w:rsidRPr="00A32D48" w:rsidRDefault="00A32D48" w:rsidP="00A32D48">
            <w:pPr>
              <w:rPr>
                <w:sz w:val="24"/>
                <w:szCs w:val="24"/>
              </w:rPr>
            </w:pPr>
            <w:r w:rsidRPr="00A32D48">
              <w:rPr>
                <w:sz w:val="24"/>
                <w:szCs w:val="24"/>
              </w:rPr>
              <w:t>R0067-2</w:t>
            </w:r>
          </w:p>
        </w:tc>
        <w:tc>
          <w:tcPr>
            <w:tcW w:w="4423" w:type="dxa"/>
          </w:tcPr>
          <w:p w14:paraId="22D32B40" w14:textId="77777777" w:rsidR="00A32D48" w:rsidRPr="00A32D48" w:rsidRDefault="00A32D48" w:rsidP="00A32D48">
            <w:pPr>
              <w:rPr>
                <w:sz w:val="24"/>
                <w:szCs w:val="24"/>
              </w:rPr>
            </w:pPr>
            <w:r w:rsidRPr="00A32D48">
              <w:rPr>
                <w:sz w:val="24"/>
                <w:szCs w:val="24"/>
              </w:rPr>
              <w:t>Plaće za redovan rad-žene na projektu ZAŽELI</w:t>
            </w:r>
          </w:p>
        </w:tc>
        <w:tc>
          <w:tcPr>
            <w:tcW w:w="2894" w:type="dxa"/>
          </w:tcPr>
          <w:p w14:paraId="1A2EF0B2" w14:textId="77777777" w:rsidR="00A32D48" w:rsidRPr="00A32D48" w:rsidRDefault="00A32D48" w:rsidP="00A32D48">
            <w:pPr>
              <w:jc w:val="right"/>
              <w:rPr>
                <w:sz w:val="24"/>
                <w:szCs w:val="24"/>
              </w:rPr>
            </w:pPr>
            <w:r w:rsidRPr="00A32D48">
              <w:rPr>
                <w:sz w:val="24"/>
                <w:szCs w:val="24"/>
              </w:rPr>
              <w:t>12.289,95</w:t>
            </w:r>
          </w:p>
        </w:tc>
      </w:tr>
      <w:tr w:rsidR="00A32D48" w:rsidRPr="00A32D48" w14:paraId="347AC9C6" w14:textId="77777777" w:rsidTr="005876B0">
        <w:tc>
          <w:tcPr>
            <w:tcW w:w="1227" w:type="dxa"/>
          </w:tcPr>
          <w:p w14:paraId="1A92D9BF" w14:textId="77777777" w:rsidR="00A32D48" w:rsidRPr="00A32D48" w:rsidRDefault="00A32D48" w:rsidP="00A32D48">
            <w:pPr>
              <w:rPr>
                <w:sz w:val="24"/>
                <w:szCs w:val="24"/>
              </w:rPr>
            </w:pPr>
            <w:r w:rsidRPr="00A32D48">
              <w:rPr>
                <w:sz w:val="24"/>
                <w:szCs w:val="24"/>
              </w:rPr>
              <w:t>R0077-1</w:t>
            </w:r>
          </w:p>
        </w:tc>
        <w:tc>
          <w:tcPr>
            <w:tcW w:w="4423" w:type="dxa"/>
          </w:tcPr>
          <w:p w14:paraId="0EB83F18" w14:textId="77777777" w:rsidR="00A32D48" w:rsidRPr="00A32D48" w:rsidRDefault="00A32D48" w:rsidP="00A32D48">
            <w:pPr>
              <w:rPr>
                <w:sz w:val="24"/>
                <w:szCs w:val="24"/>
              </w:rPr>
            </w:pPr>
            <w:r w:rsidRPr="00A32D48">
              <w:rPr>
                <w:sz w:val="24"/>
                <w:szCs w:val="24"/>
              </w:rPr>
              <w:t>Konzultantske usluge za izradu projekata za EU i fondove</w:t>
            </w:r>
          </w:p>
        </w:tc>
        <w:tc>
          <w:tcPr>
            <w:tcW w:w="2894" w:type="dxa"/>
          </w:tcPr>
          <w:p w14:paraId="4D5932DE" w14:textId="77777777" w:rsidR="00A32D48" w:rsidRPr="00A32D48" w:rsidRDefault="00A32D48" w:rsidP="00A32D48">
            <w:pPr>
              <w:jc w:val="right"/>
              <w:rPr>
                <w:sz w:val="24"/>
                <w:szCs w:val="24"/>
              </w:rPr>
            </w:pPr>
          </w:p>
          <w:p w14:paraId="72013C7F" w14:textId="77777777" w:rsidR="00A32D48" w:rsidRPr="00A32D48" w:rsidRDefault="00A32D48" w:rsidP="00A32D48">
            <w:pPr>
              <w:jc w:val="right"/>
              <w:rPr>
                <w:sz w:val="24"/>
                <w:szCs w:val="24"/>
              </w:rPr>
            </w:pPr>
            <w:r w:rsidRPr="00A32D48">
              <w:rPr>
                <w:sz w:val="24"/>
                <w:szCs w:val="24"/>
              </w:rPr>
              <w:t>12.000,00</w:t>
            </w:r>
          </w:p>
        </w:tc>
      </w:tr>
      <w:tr w:rsidR="00A32D48" w:rsidRPr="00A32D48" w14:paraId="226CAC1B" w14:textId="77777777" w:rsidTr="005876B0">
        <w:tc>
          <w:tcPr>
            <w:tcW w:w="1227" w:type="dxa"/>
          </w:tcPr>
          <w:p w14:paraId="659B91A9" w14:textId="77777777" w:rsidR="00A32D48" w:rsidRPr="00A32D48" w:rsidRDefault="00A32D48" w:rsidP="00A32D48">
            <w:pPr>
              <w:rPr>
                <w:sz w:val="24"/>
                <w:szCs w:val="24"/>
              </w:rPr>
            </w:pPr>
            <w:r w:rsidRPr="00A32D48">
              <w:rPr>
                <w:sz w:val="24"/>
                <w:szCs w:val="24"/>
              </w:rPr>
              <w:t>R0077-2</w:t>
            </w:r>
          </w:p>
        </w:tc>
        <w:tc>
          <w:tcPr>
            <w:tcW w:w="4423" w:type="dxa"/>
          </w:tcPr>
          <w:p w14:paraId="1C2FED58" w14:textId="77777777" w:rsidR="00A32D48" w:rsidRPr="00A32D48" w:rsidRDefault="00A32D48" w:rsidP="00A32D48">
            <w:pPr>
              <w:rPr>
                <w:sz w:val="24"/>
                <w:szCs w:val="24"/>
              </w:rPr>
            </w:pPr>
            <w:r w:rsidRPr="00A32D48">
              <w:rPr>
                <w:sz w:val="24"/>
                <w:szCs w:val="24"/>
              </w:rPr>
              <w:t xml:space="preserve">Konzultantske usluge za  izradu dokumentacije za javnu nabavu </w:t>
            </w:r>
          </w:p>
        </w:tc>
        <w:tc>
          <w:tcPr>
            <w:tcW w:w="2894" w:type="dxa"/>
          </w:tcPr>
          <w:p w14:paraId="75B1007D" w14:textId="77777777" w:rsidR="00A32D48" w:rsidRPr="00A32D48" w:rsidRDefault="00A32D48" w:rsidP="00A32D48">
            <w:pPr>
              <w:jc w:val="right"/>
              <w:rPr>
                <w:sz w:val="24"/>
                <w:szCs w:val="24"/>
              </w:rPr>
            </w:pPr>
            <w:r w:rsidRPr="00A32D48">
              <w:rPr>
                <w:sz w:val="24"/>
                <w:szCs w:val="24"/>
              </w:rPr>
              <w:t>11.000,00</w:t>
            </w:r>
          </w:p>
        </w:tc>
      </w:tr>
      <w:tr w:rsidR="00A32D48" w:rsidRPr="00A32D48" w14:paraId="18A77F7F" w14:textId="77777777" w:rsidTr="005876B0">
        <w:tc>
          <w:tcPr>
            <w:tcW w:w="1227" w:type="dxa"/>
          </w:tcPr>
          <w:p w14:paraId="3E13427A" w14:textId="77777777" w:rsidR="00A32D48" w:rsidRPr="00A32D48" w:rsidRDefault="00A32D48" w:rsidP="00A32D48">
            <w:pPr>
              <w:rPr>
                <w:sz w:val="24"/>
                <w:szCs w:val="24"/>
              </w:rPr>
            </w:pPr>
            <w:r w:rsidRPr="00A32D48">
              <w:rPr>
                <w:sz w:val="24"/>
                <w:szCs w:val="24"/>
              </w:rPr>
              <w:t>R0098</w:t>
            </w:r>
          </w:p>
        </w:tc>
        <w:tc>
          <w:tcPr>
            <w:tcW w:w="4423" w:type="dxa"/>
          </w:tcPr>
          <w:p w14:paraId="03EA24C8" w14:textId="77777777" w:rsidR="00A32D48" w:rsidRPr="00A32D48" w:rsidRDefault="00A32D48" w:rsidP="00A32D48">
            <w:pPr>
              <w:rPr>
                <w:sz w:val="24"/>
                <w:szCs w:val="24"/>
              </w:rPr>
            </w:pPr>
            <w:r w:rsidRPr="00A32D48">
              <w:rPr>
                <w:sz w:val="24"/>
                <w:szCs w:val="24"/>
              </w:rPr>
              <w:t xml:space="preserve">Uređenje okoliša dječjeg igrališta </w:t>
            </w:r>
            <w:proofErr w:type="spellStart"/>
            <w:r w:rsidRPr="00A32D48">
              <w:rPr>
                <w:sz w:val="24"/>
                <w:szCs w:val="24"/>
              </w:rPr>
              <w:t>Grabrk</w:t>
            </w:r>
            <w:proofErr w:type="spellEnd"/>
          </w:p>
        </w:tc>
        <w:tc>
          <w:tcPr>
            <w:tcW w:w="2894" w:type="dxa"/>
          </w:tcPr>
          <w:p w14:paraId="4891B3B2" w14:textId="77777777" w:rsidR="00A32D48" w:rsidRPr="00A32D48" w:rsidRDefault="00A32D48" w:rsidP="00A32D48">
            <w:pPr>
              <w:jc w:val="right"/>
              <w:rPr>
                <w:sz w:val="24"/>
                <w:szCs w:val="24"/>
              </w:rPr>
            </w:pPr>
            <w:r w:rsidRPr="00A32D48">
              <w:rPr>
                <w:sz w:val="24"/>
                <w:szCs w:val="24"/>
              </w:rPr>
              <w:t>35.000,00</w:t>
            </w:r>
          </w:p>
        </w:tc>
      </w:tr>
      <w:tr w:rsidR="00A32D48" w:rsidRPr="00A32D48" w14:paraId="24EF85A8" w14:textId="77777777" w:rsidTr="005876B0">
        <w:tc>
          <w:tcPr>
            <w:tcW w:w="1227" w:type="dxa"/>
          </w:tcPr>
          <w:p w14:paraId="6CD2D7B7" w14:textId="77777777" w:rsidR="00A32D48" w:rsidRPr="00A32D48" w:rsidRDefault="00A32D48" w:rsidP="00A32D48">
            <w:pPr>
              <w:rPr>
                <w:sz w:val="24"/>
                <w:szCs w:val="24"/>
              </w:rPr>
            </w:pPr>
            <w:r w:rsidRPr="00A32D48">
              <w:rPr>
                <w:sz w:val="24"/>
                <w:szCs w:val="24"/>
              </w:rPr>
              <w:t>R0098-4</w:t>
            </w:r>
          </w:p>
        </w:tc>
        <w:tc>
          <w:tcPr>
            <w:tcW w:w="4423" w:type="dxa"/>
          </w:tcPr>
          <w:p w14:paraId="6FAA8A9A" w14:textId="77777777" w:rsidR="00A32D48" w:rsidRPr="00A32D48" w:rsidRDefault="00A32D48" w:rsidP="00A32D48">
            <w:pPr>
              <w:rPr>
                <w:sz w:val="24"/>
                <w:szCs w:val="24"/>
              </w:rPr>
            </w:pPr>
            <w:r w:rsidRPr="00A32D48">
              <w:rPr>
                <w:sz w:val="24"/>
                <w:szCs w:val="24"/>
              </w:rPr>
              <w:t xml:space="preserve">Uređenje potpornog zida i ograde – prilaz do dječjeg igrališta </w:t>
            </w:r>
            <w:proofErr w:type="spellStart"/>
            <w:r w:rsidRPr="00A32D48">
              <w:rPr>
                <w:sz w:val="24"/>
                <w:szCs w:val="24"/>
              </w:rPr>
              <w:t>Grabrk</w:t>
            </w:r>
            <w:proofErr w:type="spellEnd"/>
          </w:p>
        </w:tc>
        <w:tc>
          <w:tcPr>
            <w:tcW w:w="2894" w:type="dxa"/>
          </w:tcPr>
          <w:p w14:paraId="7C943159" w14:textId="77777777" w:rsidR="00A32D48" w:rsidRPr="00A32D48" w:rsidRDefault="00A32D48" w:rsidP="00A32D48">
            <w:pPr>
              <w:jc w:val="right"/>
              <w:rPr>
                <w:sz w:val="24"/>
                <w:szCs w:val="24"/>
              </w:rPr>
            </w:pPr>
            <w:r w:rsidRPr="00A32D48">
              <w:rPr>
                <w:sz w:val="24"/>
                <w:szCs w:val="24"/>
              </w:rPr>
              <w:t>5.000,00</w:t>
            </w:r>
          </w:p>
          <w:p w14:paraId="5C3629D4" w14:textId="77777777" w:rsidR="00A32D48" w:rsidRPr="00A32D48" w:rsidRDefault="00A32D48" w:rsidP="00A32D48">
            <w:pPr>
              <w:jc w:val="right"/>
              <w:rPr>
                <w:sz w:val="24"/>
                <w:szCs w:val="24"/>
              </w:rPr>
            </w:pPr>
          </w:p>
        </w:tc>
      </w:tr>
      <w:tr w:rsidR="00A32D48" w:rsidRPr="00A32D48" w14:paraId="775E2094" w14:textId="77777777" w:rsidTr="005876B0">
        <w:tc>
          <w:tcPr>
            <w:tcW w:w="1227" w:type="dxa"/>
          </w:tcPr>
          <w:p w14:paraId="13E73721" w14:textId="77777777" w:rsidR="00A32D48" w:rsidRPr="00A32D48" w:rsidRDefault="00A32D48" w:rsidP="00A32D48">
            <w:pPr>
              <w:rPr>
                <w:sz w:val="24"/>
                <w:szCs w:val="24"/>
              </w:rPr>
            </w:pPr>
            <w:r w:rsidRPr="00A32D48">
              <w:rPr>
                <w:sz w:val="24"/>
                <w:szCs w:val="24"/>
              </w:rPr>
              <w:t>R0105-1</w:t>
            </w:r>
          </w:p>
        </w:tc>
        <w:tc>
          <w:tcPr>
            <w:tcW w:w="4423" w:type="dxa"/>
          </w:tcPr>
          <w:p w14:paraId="283AB033" w14:textId="77777777" w:rsidR="00A32D48" w:rsidRPr="00A32D48" w:rsidRDefault="00A32D48" w:rsidP="00A32D48">
            <w:pPr>
              <w:rPr>
                <w:sz w:val="24"/>
                <w:szCs w:val="24"/>
              </w:rPr>
            </w:pPr>
            <w:r w:rsidRPr="00A32D48">
              <w:rPr>
                <w:sz w:val="24"/>
                <w:szCs w:val="24"/>
              </w:rPr>
              <w:t>Oprema novorođenčadi</w:t>
            </w:r>
          </w:p>
        </w:tc>
        <w:tc>
          <w:tcPr>
            <w:tcW w:w="2894" w:type="dxa"/>
          </w:tcPr>
          <w:p w14:paraId="6E866BBE" w14:textId="77777777" w:rsidR="00A32D48" w:rsidRPr="00A32D48" w:rsidRDefault="00A32D48" w:rsidP="00A32D48">
            <w:pPr>
              <w:jc w:val="right"/>
              <w:rPr>
                <w:sz w:val="24"/>
                <w:szCs w:val="24"/>
              </w:rPr>
            </w:pPr>
            <w:r w:rsidRPr="00A32D48">
              <w:rPr>
                <w:sz w:val="24"/>
                <w:szCs w:val="24"/>
              </w:rPr>
              <w:t>4.000,00</w:t>
            </w:r>
          </w:p>
          <w:p w14:paraId="35E04259" w14:textId="77777777" w:rsidR="00A32D48" w:rsidRPr="00A32D48" w:rsidRDefault="00A32D48" w:rsidP="00A32D48">
            <w:pPr>
              <w:jc w:val="right"/>
              <w:rPr>
                <w:sz w:val="24"/>
                <w:szCs w:val="24"/>
              </w:rPr>
            </w:pPr>
          </w:p>
        </w:tc>
      </w:tr>
      <w:tr w:rsidR="00A32D48" w:rsidRPr="00A32D48" w14:paraId="5552D1C9" w14:textId="77777777" w:rsidTr="005876B0">
        <w:tc>
          <w:tcPr>
            <w:tcW w:w="1227" w:type="dxa"/>
          </w:tcPr>
          <w:p w14:paraId="7114BC35" w14:textId="77777777" w:rsidR="00A32D48" w:rsidRPr="00A32D48" w:rsidRDefault="00A32D48" w:rsidP="00A32D48">
            <w:pPr>
              <w:rPr>
                <w:sz w:val="24"/>
                <w:szCs w:val="24"/>
              </w:rPr>
            </w:pPr>
            <w:r w:rsidRPr="00A32D48">
              <w:rPr>
                <w:sz w:val="24"/>
                <w:szCs w:val="24"/>
              </w:rPr>
              <w:t>R0115-1</w:t>
            </w:r>
          </w:p>
        </w:tc>
        <w:tc>
          <w:tcPr>
            <w:tcW w:w="4423" w:type="dxa"/>
          </w:tcPr>
          <w:p w14:paraId="43853391" w14:textId="77777777" w:rsidR="00A32D48" w:rsidRPr="00A32D48" w:rsidRDefault="00A32D48" w:rsidP="00A32D48">
            <w:pPr>
              <w:rPr>
                <w:sz w:val="24"/>
                <w:szCs w:val="24"/>
              </w:rPr>
            </w:pPr>
            <w:r w:rsidRPr="00A32D48">
              <w:rPr>
                <w:sz w:val="24"/>
                <w:szCs w:val="24"/>
              </w:rPr>
              <w:t>Ostale tekuće donacije – naknade za rad na intervencijama DVD</w:t>
            </w:r>
          </w:p>
        </w:tc>
        <w:tc>
          <w:tcPr>
            <w:tcW w:w="2894" w:type="dxa"/>
          </w:tcPr>
          <w:p w14:paraId="68181452" w14:textId="77777777" w:rsidR="00A32D48" w:rsidRPr="00A32D48" w:rsidRDefault="00A32D48" w:rsidP="00A32D48">
            <w:pPr>
              <w:jc w:val="right"/>
              <w:rPr>
                <w:sz w:val="24"/>
                <w:szCs w:val="24"/>
              </w:rPr>
            </w:pPr>
          </w:p>
          <w:p w14:paraId="7ED07509" w14:textId="77777777" w:rsidR="00A32D48" w:rsidRPr="00A32D48" w:rsidRDefault="00A32D48" w:rsidP="00A32D48">
            <w:pPr>
              <w:jc w:val="right"/>
              <w:rPr>
                <w:sz w:val="24"/>
                <w:szCs w:val="24"/>
              </w:rPr>
            </w:pPr>
            <w:r w:rsidRPr="00A32D48">
              <w:rPr>
                <w:sz w:val="24"/>
                <w:szCs w:val="24"/>
              </w:rPr>
              <w:t>4.512,78</w:t>
            </w:r>
          </w:p>
          <w:p w14:paraId="1E26E603" w14:textId="77777777" w:rsidR="00A32D48" w:rsidRPr="00A32D48" w:rsidRDefault="00A32D48" w:rsidP="00A32D48">
            <w:pPr>
              <w:jc w:val="right"/>
              <w:rPr>
                <w:sz w:val="24"/>
                <w:szCs w:val="24"/>
              </w:rPr>
            </w:pPr>
          </w:p>
        </w:tc>
      </w:tr>
      <w:tr w:rsidR="00A32D48" w:rsidRPr="00A32D48" w14:paraId="1B282A23" w14:textId="77777777" w:rsidTr="005876B0">
        <w:tc>
          <w:tcPr>
            <w:tcW w:w="1227" w:type="dxa"/>
          </w:tcPr>
          <w:p w14:paraId="6546FDE9" w14:textId="77777777" w:rsidR="00A32D48" w:rsidRPr="00A32D48" w:rsidRDefault="00A32D48" w:rsidP="00A32D48">
            <w:pPr>
              <w:rPr>
                <w:sz w:val="24"/>
                <w:szCs w:val="24"/>
              </w:rPr>
            </w:pPr>
            <w:r w:rsidRPr="00A32D48">
              <w:rPr>
                <w:sz w:val="24"/>
                <w:szCs w:val="24"/>
              </w:rPr>
              <w:t>R0112-1</w:t>
            </w:r>
          </w:p>
        </w:tc>
        <w:tc>
          <w:tcPr>
            <w:tcW w:w="4423" w:type="dxa"/>
          </w:tcPr>
          <w:p w14:paraId="6F87B114" w14:textId="77777777" w:rsidR="00A32D48" w:rsidRPr="00A32D48" w:rsidRDefault="00A32D48" w:rsidP="00A32D48">
            <w:pPr>
              <w:rPr>
                <w:sz w:val="24"/>
                <w:szCs w:val="24"/>
              </w:rPr>
            </w:pPr>
            <w:r w:rsidRPr="00A32D48">
              <w:rPr>
                <w:sz w:val="24"/>
                <w:szCs w:val="24"/>
              </w:rPr>
              <w:t xml:space="preserve">Unutarnje uređenje društvenog doma-vatrogasnog doma </w:t>
            </w:r>
            <w:proofErr w:type="spellStart"/>
            <w:r w:rsidRPr="00A32D48">
              <w:rPr>
                <w:sz w:val="24"/>
                <w:szCs w:val="24"/>
              </w:rPr>
              <w:t>Grabrk</w:t>
            </w:r>
            <w:proofErr w:type="spellEnd"/>
          </w:p>
        </w:tc>
        <w:tc>
          <w:tcPr>
            <w:tcW w:w="2894" w:type="dxa"/>
          </w:tcPr>
          <w:p w14:paraId="43A13983" w14:textId="77777777" w:rsidR="00A32D48" w:rsidRPr="00A32D48" w:rsidRDefault="00A32D48" w:rsidP="00A32D48">
            <w:pPr>
              <w:jc w:val="right"/>
              <w:rPr>
                <w:sz w:val="24"/>
                <w:szCs w:val="24"/>
              </w:rPr>
            </w:pPr>
            <w:r w:rsidRPr="00A32D48">
              <w:rPr>
                <w:sz w:val="24"/>
                <w:szCs w:val="24"/>
              </w:rPr>
              <w:t>41.000,00</w:t>
            </w:r>
          </w:p>
        </w:tc>
      </w:tr>
      <w:tr w:rsidR="00A32D48" w:rsidRPr="00A32D48" w14:paraId="5F9C4F73" w14:textId="77777777" w:rsidTr="005876B0">
        <w:tc>
          <w:tcPr>
            <w:tcW w:w="1227" w:type="dxa"/>
          </w:tcPr>
          <w:p w14:paraId="6EE5487E" w14:textId="77777777" w:rsidR="00A32D48" w:rsidRPr="00A32D48" w:rsidRDefault="00A32D48" w:rsidP="00A32D48">
            <w:pPr>
              <w:rPr>
                <w:sz w:val="24"/>
                <w:szCs w:val="24"/>
              </w:rPr>
            </w:pPr>
            <w:r w:rsidRPr="00A32D48">
              <w:rPr>
                <w:sz w:val="24"/>
                <w:szCs w:val="24"/>
              </w:rPr>
              <w:t>R0119-1</w:t>
            </w:r>
          </w:p>
        </w:tc>
        <w:tc>
          <w:tcPr>
            <w:tcW w:w="4423" w:type="dxa"/>
          </w:tcPr>
          <w:p w14:paraId="6D1B0A6C" w14:textId="77777777" w:rsidR="00A32D48" w:rsidRPr="00A32D48" w:rsidRDefault="00A32D48" w:rsidP="00A32D48">
            <w:pPr>
              <w:rPr>
                <w:sz w:val="24"/>
                <w:szCs w:val="24"/>
              </w:rPr>
            </w:pPr>
            <w:r w:rsidRPr="00A32D48">
              <w:rPr>
                <w:sz w:val="24"/>
                <w:szCs w:val="24"/>
              </w:rPr>
              <w:t xml:space="preserve">Uređenje nerazvrstane ceste – šetnice Bosanci - </w:t>
            </w:r>
            <w:proofErr w:type="spellStart"/>
            <w:r w:rsidRPr="00A32D48">
              <w:rPr>
                <w:sz w:val="24"/>
                <w:szCs w:val="24"/>
              </w:rPr>
              <w:t>Kasuni</w:t>
            </w:r>
            <w:proofErr w:type="spellEnd"/>
          </w:p>
        </w:tc>
        <w:tc>
          <w:tcPr>
            <w:tcW w:w="2894" w:type="dxa"/>
          </w:tcPr>
          <w:p w14:paraId="416BCCCB" w14:textId="77777777" w:rsidR="00A32D48" w:rsidRPr="00A32D48" w:rsidRDefault="00A32D48" w:rsidP="00A32D48">
            <w:pPr>
              <w:jc w:val="right"/>
              <w:rPr>
                <w:sz w:val="24"/>
                <w:szCs w:val="24"/>
              </w:rPr>
            </w:pPr>
            <w:r w:rsidRPr="00A32D48">
              <w:rPr>
                <w:sz w:val="24"/>
                <w:szCs w:val="24"/>
              </w:rPr>
              <w:t>7.900,00</w:t>
            </w:r>
          </w:p>
        </w:tc>
      </w:tr>
      <w:tr w:rsidR="00A32D48" w:rsidRPr="00A32D48" w14:paraId="63F7BCDC" w14:textId="77777777" w:rsidTr="005876B0">
        <w:tc>
          <w:tcPr>
            <w:tcW w:w="1227" w:type="dxa"/>
          </w:tcPr>
          <w:p w14:paraId="0AA0E877" w14:textId="77777777" w:rsidR="00A32D48" w:rsidRPr="00A32D48" w:rsidRDefault="00A32D48" w:rsidP="00A32D48">
            <w:pPr>
              <w:rPr>
                <w:sz w:val="24"/>
                <w:szCs w:val="24"/>
              </w:rPr>
            </w:pPr>
            <w:r w:rsidRPr="00A32D48">
              <w:rPr>
                <w:sz w:val="24"/>
                <w:szCs w:val="24"/>
              </w:rPr>
              <w:lastRenderedPageBreak/>
              <w:t>R0121-4</w:t>
            </w:r>
          </w:p>
        </w:tc>
        <w:tc>
          <w:tcPr>
            <w:tcW w:w="4423" w:type="dxa"/>
          </w:tcPr>
          <w:p w14:paraId="5A02D01B" w14:textId="77777777" w:rsidR="00A32D48" w:rsidRPr="00A32D48" w:rsidRDefault="00A32D48" w:rsidP="00A32D48">
            <w:pPr>
              <w:rPr>
                <w:sz w:val="24"/>
                <w:szCs w:val="24"/>
              </w:rPr>
            </w:pPr>
            <w:r w:rsidRPr="00A32D48">
              <w:rPr>
                <w:sz w:val="24"/>
                <w:szCs w:val="24"/>
              </w:rPr>
              <w:t>Uređenje javnih površina – uređenje trga – II faza</w:t>
            </w:r>
          </w:p>
        </w:tc>
        <w:tc>
          <w:tcPr>
            <w:tcW w:w="2894" w:type="dxa"/>
          </w:tcPr>
          <w:p w14:paraId="38F68276" w14:textId="77777777" w:rsidR="00A32D48" w:rsidRPr="00A32D48" w:rsidRDefault="00A32D48" w:rsidP="00A32D48">
            <w:pPr>
              <w:jc w:val="right"/>
              <w:rPr>
                <w:sz w:val="24"/>
                <w:szCs w:val="24"/>
              </w:rPr>
            </w:pPr>
            <w:r w:rsidRPr="00A32D48">
              <w:rPr>
                <w:sz w:val="24"/>
                <w:szCs w:val="24"/>
              </w:rPr>
              <w:t>42.000,00</w:t>
            </w:r>
          </w:p>
        </w:tc>
      </w:tr>
      <w:tr w:rsidR="00A32D48" w:rsidRPr="00A32D48" w14:paraId="110F78D7" w14:textId="77777777" w:rsidTr="005876B0">
        <w:tc>
          <w:tcPr>
            <w:tcW w:w="1227" w:type="dxa"/>
          </w:tcPr>
          <w:p w14:paraId="32153584" w14:textId="77777777" w:rsidR="00A32D48" w:rsidRPr="00A32D48" w:rsidRDefault="00A32D48" w:rsidP="00A32D48">
            <w:pPr>
              <w:rPr>
                <w:sz w:val="24"/>
                <w:szCs w:val="24"/>
              </w:rPr>
            </w:pPr>
            <w:r w:rsidRPr="00A32D48">
              <w:rPr>
                <w:sz w:val="24"/>
                <w:szCs w:val="24"/>
              </w:rPr>
              <w:t>R0132-1</w:t>
            </w:r>
          </w:p>
        </w:tc>
        <w:tc>
          <w:tcPr>
            <w:tcW w:w="4423" w:type="dxa"/>
          </w:tcPr>
          <w:p w14:paraId="72B2CA83" w14:textId="77777777" w:rsidR="00A32D48" w:rsidRPr="00A32D48" w:rsidRDefault="00A32D48" w:rsidP="00A32D48">
            <w:pPr>
              <w:rPr>
                <w:sz w:val="24"/>
                <w:szCs w:val="24"/>
              </w:rPr>
            </w:pPr>
            <w:r w:rsidRPr="00A32D48">
              <w:rPr>
                <w:sz w:val="24"/>
                <w:szCs w:val="24"/>
              </w:rPr>
              <w:t>Komunalna oprema</w:t>
            </w:r>
          </w:p>
        </w:tc>
        <w:tc>
          <w:tcPr>
            <w:tcW w:w="2894" w:type="dxa"/>
          </w:tcPr>
          <w:p w14:paraId="50100152" w14:textId="77777777" w:rsidR="00A32D48" w:rsidRPr="00A32D48" w:rsidRDefault="00A32D48" w:rsidP="00A32D48">
            <w:pPr>
              <w:jc w:val="right"/>
              <w:rPr>
                <w:sz w:val="24"/>
                <w:szCs w:val="24"/>
              </w:rPr>
            </w:pPr>
            <w:r w:rsidRPr="00A32D48">
              <w:rPr>
                <w:sz w:val="24"/>
                <w:szCs w:val="24"/>
              </w:rPr>
              <w:t>21.000,00</w:t>
            </w:r>
          </w:p>
        </w:tc>
      </w:tr>
      <w:tr w:rsidR="00A32D48" w:rsidRPr="00A32D48" w14:paraId="16059AC4" w14:textId="77777777" w:rsidTr="005876B0">
        <w:tc>
          <w:tcPr>
            <w:tcW w:w="1227" w:type="dxa"/>
          </w:tcPr>
          <w:p w14:paraId="199B7F9D" w14:textId="77777777" w:rsidR="00A32D48" w:rsidRPr="00A32D48" w:rsidRDefault="00A32D48" w:rsidP="00A32D48">
            <w:pPr>
              <w:rPr>
                <w:sz w:val="24"/>
                <w:szCs w:val="24"/>
              </w:rPr>
            </w:pPr>
            <w:r w:rsidRPr="00A32D48">
              <w:rPr>
                <w:sz w:val="24"/>
                <w:szCs w:val="24"/>
              </w:rPr>
              <w:t>R0174-1</w:t>
            </w:r>
          </w:p>
        </w:tc>
        <w:tc>
          <w:tcPr>
            <w:tcW w:w="4423" w:type="dxa"/>
          </w:tcPr>
          <w:p w14:paraId="7D7B63A7" w14:textId="77777777" w:rsidR="00A32D48" w:rsidRPr="00A32D48" w:rsidRDefault="00A32D48" w:rsidP="00A32D48">
            <w:pPr>
              <w:rPr>
                <w:sz w:val="24"/>
                <w:szCs w:val="24"/>
              </w:rPr>
            </w:pPr>
            <w:r w:rsidRPr="00A32D48">
              <w:rPr>
                <w:sz w:val="24"/>
                <w:szCs w:val="24"/>
              </w:rPr>
              <w:t>Rekonstrukcija društvenog doma/kulturnog centra Bosiljevo</w:t>
            </w:r>
          </w:p>
        </w:tc>
        <w:tc>
          <w:tcPr>
            <w:tcW w:w="2894" w:type="dxa"/>
          </w:tcPr>
          <w:p w14:paraId="01AAF1A9" w14:textId="77777777" w:rsidR="00A32D48" w:rsidRPr="00A32D48" w:rsidRDefault="00A32D48" w:rsidP="00A32D48">
            <w:pPr>
              <w:jc w:val="right"/>
              <w:rPr>
                <w:sz w:val="24"/>
                <w:szCs w:val="24"/>
              </w:rPr>
            </w:pPr>
            <w:r w:rsidRPr="00A32D48">
              <w:rPr>
                <w:sz w:val="24"/>
                <w:szCs w:val="24"/>
              </w:rPr>
              <w:t>50.290,00</w:t>
            </w:r>
          </w:p>
        </w:tc>
      </w:tr>
      <w:tr w:rsidR="00A32D48" w:rsidRPr="00A32D48" w14:paraId="4CFF2323" w14:textId="77777777" w:rsidTr="005876B0">
        <w:tc>
          <w:tcPr>
            <w:tcW w:w="1227" w:type="dxa"/>
          </w:tcPr>
          <w:p w14:paraId="700F17C9" w14:textId="77777777" w:rsidR="00A32D48" w:rsidRPr="00A32D48" w:rsidRDefault="00A32D48" w:rsidP="00A32D48">
            <w:pPr>
              <w:rPr>
                <w:sz w:val="24"/>
                <w:szCs w:val="24"/>
              </w:rPr>
            </w:pPr>
            <w:r w:rsidRPr="00A32D48">
              <w:rPr>
                <w:sz w:val="24"/>
                <w:szCs w:val="24"/>
              </w:rPr>
              <w:t>R0121-3</w:t>
            </w:r>
          </w:p>
        </w:tc>
        <w:tc>
          <w:tcPr>
            <w:tcW w:w="4423" w:type="dxa"/>
          </w:tcPr>
          <w:p w14:paraId="0E106EE9" w14:textId="77777777" w:rsidR="00A32D48" w:rsidRPr="00A32D48" w:rsidRDefault="00A32D48" w:rsidP="00A32D48">
            <w:pPr>
              <w:rPr>
                <w:sz w:val="24"/>
                <w:szCs w:val="24"/>
              </w:rPr>
            </w:pPr>
            <w:r w:rsidRPr="00A32D48">
              <w:rPr>
                <w:sz w:val="24"/>
                <w:szCs w:val="24"/>
              </w:rPr>
              <w:t>Usluge tekućeg i investicijskog održavanja-sadnja ukrasnog grmlja na javnim površinama</w:t>
            </w:r>
          </w:p>
        </w:tc>
        <w:tc>
          <w:tcPr>
            <w:tcW w:w="2894" w:type="dxa"/>
          </w:tcPr>
          <w:p w14:paraId="277BA1E9" w14:textId="77777777" w:rsidR="00A32D48" w:rsidRPr="00A32D48" w:rsidRDefault="00A32D48" w:rsidP="00A32D48">
            <w:pPr>
              <w:jc w:val="right"/>
              <w:rPr>
                <w:sz w:val="24"/>
                <w:szCs w:val="24"/>
              </w:rPr>
            </w:pPr>
            <w:r w:rsidRPr="00A32D48">
              <w:rPr>
                <w:sz w:val="24"/>
                <w:szCs w:val="24"/>
              </w:rPr>
              <w:t>600,00</w:t>
            </w:r>
          </w:p>
        </w:tc>
      </w:tr>
      <w:tr w:rsidR="00A32D48" w:rsidRPr="00A32D48" w14:paraId="411CF07D" w14:textId="77777777" w:rsidTr="005876B0">
        <w:tc>
          <w:tcPr>
            <w:tcW w:w="1227" w:type="dxa"/>
          </w:tcPr>
          <w:p w14:paraId="72F3D818" w14:textId="77777777" w:rsidR="00A32D48" w:rsidRPr="00A32D48" w:rsidRDefault="00A32D48" w:rsidP="00A32D48">
            <w:pPr>
              <w:rPr>
                <w:sz w:val="24"/>
                <w:szCs w:val="24"/>
              </w:rPr>
            </w:pPr>
            <w:r w:rsidRPr="00A32D48">
              <w:rPr>
                <w:sz w:val="24"/>
                <w:szCs w:val="24"/>
              </w:rPr>
              <w:t>R0160-7</w:t>
            </w:r>
          </w:p>
        </w:tc>
        <w:tc>
          <w:tcPr>
            <w:tcW w:w="4423" w:type="dxa"/>
          </w:tcPr>
          <w:p w14:paraId="0FB5FD85" w14:textId="77777777" w:rsidR="00A32D48" w:rsidRPr="00A32D48" w:rsidRDefault="00A32D48" w:rsidP="00A32D48">
            <w:pPr>
              <w:rPr>
                <w:sz w:val="24"/>
                <w:szCs w:val="24"/>
              </w:rPr>
            </w:pPr>
            <w:r w:rsidRPr="00A32D48">
              <w:rPr>
                <w:sz w:val="24"/>
                <w:szCs w:val="24"/>
              </w:rPr>
              <w:t xml:space="preserve">Izrada projektne dokumentacije za izgradnju vatrogasnog doma </w:t>
            </w:r>
            <w:proofErr w:type="spellStart"/>
            <w:r w:rsidRPr="00A32D48">
              <w:rPr>
                <w:sz w:val="24"/>
                <w:szCs w:val="24"/>
              </w:rPr>
              <w:t>Prukuplje</w:t>
            </w:r>
            <w:proofErr w:type="spellEnd"/>
          </w:p>
        </w:tc>
        <w:tc>
          <w:tcPr>
            <w:tcW w:w="2894" w:type="dxa"/>
          </w:tcPr>
          <w:p w14:paraId="53CB80E7" w14:textId="77777777" w:rsidR="00A32D48" w:rsidRPr="00A32D48" w:rsidRDefault="00A32D48" w:rsidP="00A32D48">
            <w:pPr>
              <w:jc w:val="right"/>
              <w:rPr>
                <w:sz w:val="24"/>
                <w:szCs w:val="24"/>
              </w:rPr>
            </w:pPr>
            <w:r w:rsidRPr="00A32D48">
              <w:rPr>
                <w:sz w:val="24"/>
                <w:szCs w:val="24"/>
              </w:rPr>
              <w:t>33.000,00</w:t>
            </w:r>
          </w:p>
        </w:tc>
      </w:tr>
      <w:tr w:rsidR="00A32D48" w:rsidRPr="00A32D48" w14:paraId="243C71AF" w14:textId="77777777" w:rsidTr="005876B0">
        <w:trPr>
          <w:trHeight w:val="573"/>
        </w:trPr>
        <w:tc>
          <w:tcPr>
            <w:tcW w:w="1227" w:type="dxa"/>
          </w:tcPr>
          <w:p w14:paraId="0E42CBB2" w14:textId="77777777" w:rsidR="00A32D48" w:rsidRPr="00A32D48" w:rsidRDefault="00A32D48" w:rsidP="00A32D48">
            <w:pPr>
              <w:rPr>
                <w:sz w:val="24"/>
                <w:szCs w:val="24"/>
              </w:rPr>
            </w:pPr>
            <w:r w:rsidRPr="00A32D48">
              <w:rPr>
                <w:sz w:val="24"/>
                <w:szCs w:val="24"/>
              </w:rPr>
              <w:t>R0174-2</w:t>
            </w:r>
          </w:p>
        </w:tc>
        <w:tc>
          <w:tcPr>
            <w:tcW w:w="4423" w:type="dxa"/>
          </w:tcPr>
          <w:p w14:paraId="338D2ECD" w14:textId="77777777" w:rsidR="00A32D48" w:rsidRPr="00A32D48" w:rsidRDefault="00A32D48" w:rsidP="00A32D48">
            <w:pPr>
              <w:rPr>
                <w:sz w:val="24"/>
                <w:szCs w:val="24"/>
              </w:rPr>
            </w:pPr>
            <w:r w:rsidRPr="00A32D48">
              <w:rPr>
                <w:sz w:val="24"/>
                <w:szCs w:val="24"/>
              </w:rPr>
              <w:t>Projektna dokumentacija i nadzor – društveni dom/kulturni centar, vatrogasni dom</w:t>
            </w:r>
          </w:p>
        </w:tc>
        <w:tc>
          <w:tcPr>
            <w:tcW w:w="2894" w:type="dxa"/>
          </w:tcPr>
          <w:p w14:paraId="4A493EB8" w14:textId="77777777" w:rsidR="00A32D48" w:rsidRPr="00A32D48" w:rsidRDefault="00A32D48" w:rsidP="00A32D48">
            <w:pPr>
              <w:jc w:val="right"/>
              <w:rPr>
                <w:sz w:val="24"/>
                <w:szCs w:val="24"/>
              </w:rPr>
            </w:pPr>
          </w:p>
          <w:p w14:paraId="76F80749" w14:textId="77777777" w:rsidR="00A32D48" w:rsidRPr="00A32D48" w:rsidRDefault="00A32D48" w:rsidP="00A32D48">
            <w:pPr>
              <w:jc w:val="right"/>
              <w:rPr>
                <w:sz w:val="24"/>
                <w:szCs w:val="24"/>
              </w:rPr>
            </w:pPr>
            <w:r w:rsidRPr="00A32D48">
              <w:rPr>
                <w:sz w:val="24"/>
                <w:szCs w:val="24"/>
              </w:rPr>
              <w:t>9.000,00</w:t>
            </w:r>
          </w:p>
        </w:tc>
      </w:tr>
      <w:tr w:rsidR="00A32D48" w:rsidRPr="00A32D48" w14:paraId="4238547E" w14:textId="77777777" w:rsidTr="005876B0">
        <w:trPr>
          <w:trHeight w:val="573"/>
        </w:trPr>
        <w:tc>
          <w:tcPr>
            <w:tcW w:w="1227" w:type="dxa"/>
          </w:tcPr>
          <w:p w14:paraId="3DE20B49" w14:textId="77777777" w:rsidR="00A32D48" w:rsidRPr="00A32D48" w:rsidRDefault="00A32D48" w:rsidP="00A32D48">
            <w:pPr>
              <w:rPr>
                <w:sz w:val="24"/>
                <w:szCs w:val="24"/>
              </w:rPr>
            </w:pPr>
            <w:r w:rsidRPr="00A32D48">
              <w:rPr>
                <w:sz w:val="24"/>
                <w:szCs w:val="24"/>
              </w:rPr>
              <w:t>R0175</w:t>
            </w:r>
          </w:p>
        </w:tc>
        <w:tc>
          <w:tcPr>
            <w:tcW w:w="4423" w:type="dxa"/>
          </w:tcPr>
          <w:p w14:paraId="23D7B8A7" w14:textId="77777777" w:rsidR="00A32D48" w:rsidRPr="00A32D48" w:rsidRDefault="00A32D48" w:rsidP="00A32D48">
            <w:pPr>
              <w:rPr>
                <w:sz w:val="24"/>
                <w:szCs w:val="24"/>
              </w:rPr>
            </w:pPr>
            <w:r w:rsidRPr="00A32D48">
              <w:rPr>
                <w:sz w:val="24"/>
                <w:szCs w:val="24"/>
              </w:rPr>
              <w:t>Kupnja zemljišta i zgrada za komunalnu i vatrogasnu opremu</w:t>
            </w:r>
          </w:p>
        </w:tc>
        <w:tc>
          <w:tcPr>
            <w:tcW w:w="2894" w:type="dxa"/>
          </w:tcPr>
          <w:p w14:paraId="25D39CEF" w14:textId="77777777" w:rsidR="00A32D48" w:rsidRPr="00A32D48" w:rsidRDefault="00A32D48" w:rsidP="00A32D48">
            <w:pPr>
              <w:jc w:val="right"/>
              <w:rPr>
                <w:sz w:val="24"/>
                <w:szCs w:val="24"/>
              </w:rPr>
            </w:pPr>
            <w:r w:rsidRPr="00A32D48">
              <w:rPr>
                <w:sz w:val="24"/>
                <w:szCs w:val="24"/>
              </w:rPr>
              <w:t>5.000,00</w:t>
            </w:r>
          </w:p>
        </w:tc>
      </w:tr>
      <w:tr w:rsidR="00A32D48" w:rsidRPr="00A32D48" w14:paraId="35390FC9" w14:textId="77777777" w:rsidTr="005876B0">
        <w:trPr>
          <w:trHeight w:val="573"/>
        </w:trPr>
        <w:tc>
          <w:tcPr>
            <w:tcW w:w="1227" w:type="dxa"/>
          </w:tcPr>
          <w:p w14:paraId="060E2D2F" w14:textId="77777777" w:rsidR="00A32D48" w:rsidRPr="00A32D48" w:rsidRDefault="00A32D48" w:rsidP="00A32D48">
            <w:pPr>
              <w:rPr>
                <w:sz w:val="24"/>
                <w:szCs w:val="24"/>
              </w:rPr>
            </w:pPr>
            <w:r w:rsidRPr="00A32D48">
              <w:rPr>
                <w:sz w:val="24"/>
                <w:szCs w:val="24"/>
              </w:rPr>
              <w:t>R0180-1</w:t>
            </w:r>
          </w:p>
        </w:tc>
        <w:tc>
          <w:tcPr>
            <w:tcW w:w="4423" w:type="dxa"/>
          </w:tcPr>
          <w:p w14:paraId="68E81B85" w14:textId="77777777" w:rsidR="00A32D48" w:rsidRPr="00A32D48" w:rsidRDefault="00A32D48" w:rsidP="00A32D48">
            <w:pPr>
              <w:rPr>
                <w:sz w:val="24"/>
                <w:szCs w:val="24"/>
              </w:rPr>
            </w:pPr>
            <w:r w:rsidRPr="00A32D48">
              <w:rPr>
                <w:sz w:val="24"/>
                <w:szCs w:val="24"/>
              </w:rPr>
              <w:t>Uređaji strojevi i oprema za posebne namjene</w:t>
            </w:r>
          </w:p>
        </w:tc>
        <w:tc>
          <w:tcPr>
            <w:tcW w:w="2894" w:type="dxa"/>
          </w:tcPr>
          <w:p w14:paraId="2B74A70B" w14:textId="77777777" w:rsidR="00A32D48" w:rsidRPr="00A32D48" w:rsidRDefault="00A32D48" w:rsidP="00A32D48">
            <w:pPr>
              <w:jc w:val="right"/>
              <w:rPr>
                <w:sz w:val="24"/>
                <w:szCs w:val="24"/>
              </w:rPr>
            </w:pPr>
            <w:r w:rsidRPr="00A32D48">
              <w:rPr>
                <w:sz w:val="24"/>
                <w:szCs w:val="24"/>
              </w:rPr>
              <w:t>31.400,00</w:t>
            </w:r>
          </w:p>
        </w:tc>
      </w:tr>
      <w:tr w:rsidR="00A32D48" w:rsidRPr="00A32D48" w14:paraId="112CAD48" w14:textId="77777777" w:rsidTr="005876B0">
        <w:trPr>
          <w:trHeight w:val="694"/>
        </w:trPr>
        <w:tc>
          <w:tcPr>
            <w:tcW w:w="5650" w:type="dxa"/>
            <w:gridSpan w:val="2"/>
          </w:tcPr>
          <w:p w14:paraId="691F7419" w14:textId="77777777" w:rsidR="00A32D48" w:rsidRPr="00A32D48" w:rsidRDefault="00A32D48" w:rsidP="00A32D48">
            <w:pPr>
              <w:rPr>
                <w:b/>
                <w:bCs/>
              </w:rPr>
            </w:pPr>
            <w:r w:rsidRPr="00A32D48">
              <w:rPr>
                <w:b/>
                <w:bCs/>
              </w:rPr>
              <w:t>UKUPNO</w:t>
            </w:r>
          </w:p>
        </w:tc>
        <w:tc>
          <w:tcPr>
            <w:tcW w:w="2894" w:type="dxa"/>
          </w:tcPr>
          <w:p w14:paraId="76B5DA5D" w14:textId="77777777" w:rsidR="00A32D48" w:rsidRPr="00A32D48" w:rsidRDefault="00A32D48" w:rsidP="00A32D48">
            <w:pPr>
              <w:jc w:val="right"/>
              <w:rPr>
                <w:b/>
                <w:bCs/>
                <w:sz w:val="24"/>
                <w:szCs w:val="24"/>
              </w:rPr>
            </w:pPr>
            <w:r w:rsidRPr="00A32D48">
              <w:rPr>
                <w:b/>
                <w:bCs/>
                <w:sz w:val="24"/>
                <w:szCs w:val="24"/>
              </w:rPr>
              <w:t xml:space="preserve"> 324.992,73</w:t>
            </w:r>
          </w:p>
          <w:p w14:paraId="39872895" w14:textId="77777777" w:rsidR="00A32D48" w:rsidRPr="00A32D48" w:rsidRDefault="00A32D48" w:rsidP="00A32D48">
            <w:pPr>
              <w:jc w:val="right"/>
              <w:rPr>
                <w:b/>
                <w:bCs/>
                <w:sz w:val="24"/>
                <w:szCs w:val="24"/>
              </w:rPr>
            </w:pPr>
          </w:p>
        </w:tc>
      </w:tr>
    </w:tbl>
    <w:p w14:paraId="7A004BC4"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p>
    <w:p w14:paraId="78678946"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p>
    <w:p w14:paraId="370A3200"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Preneseni višak bit će uključen u II. Izmjene i dopune Proračuna Općine Bosiljevo za 2026. godinu kroz aktivnosti i projekte navedene u tablici.</w:t>
      </w:r>
    </w:p>
    <w:p w14:paraId="1D2CEF50" w14:textId="77777777" w:rsidR="00A32D48" w:rsidRPr="00A32D48" w:rsidRDefault="00A32D48" w:rsidP="00A32D48">
      <w:pPr>
        <w:spacing w:after="0" w:line="240" w:lineRule="auto"/>
        <w:ind w:left="360"/>
        <w:jc w:val="center"/>
        <w:rPr>
          <w:rFonts w:ascii="Times New Roman" w:eastAsia="Times New Roman" w:hAnsi="Times New Roman" w:cs="Times New Roman"/>
          <w:kern w:val="0"/>
          <w:sz w:val="24"/>
          <w:szCs w:val="24"/>
          <w:lang w:eastAsia="hr-HR"/>
          <w14:ligatures w14:val="none"/>
        </w:rPr>
      </w:pPr>
    </w:p>
    <w:p w14:paraId="5FE58436" w14:textId="77777777" w:rsidR="00A32D48" w:rsidRPr="00A32D48" w:rsidRDefault="00A32D48" w:rsidP="00A32D48">
      <w:pPr>
        <w:spacing w:after="0" w:line="240" w:lineRule="auto"/>
        <w:jc w:val="center"/>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Članak 2.</w:t>
      </w:r>
    </w:p>
    <w:p w14:paraId="030DF5A5" w14:textId="77777777" w:rsidR="00A32D48" w:rsidRPr="00A32D48" w:rsidRDefault="00A32D48" w:rsidP="00A32D48">
      <w:pPr>
        <w:spacing w:after="0" w:line="240" w:lineRule="auto"/>
        <w:jc w:val="center"/>
        <w:rPr>
          <w:rFonts w:ascii="Times New Roman" w:eastAsia="Times New Roman" w:hAnsi="Times New Roman" w:cs="Times New Roman"/>
          <w:kern w:val="0"/>
          <w:sz w:val="24"/>
          <w:szCs w:val="24"/>
          <w:lang w:eastAsia="hr-HR"/>
          <w14:ligatures w14:val="none"/>
        </w:rPr>
      </w:pPr>
    </w:p>
    <w:p w14:paraId="49956F3E" w14:textId="77777777" w:rsid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Ova Odluka stupa na snagu osmog dana od dana objave u Službenom glasniku Općine Bosiljevo.</w:t>
      </w:r>
    </w:p>
    <w:p w14:paraId="49EA5A38" w14:textId="77777777" w:rsidR="00C70BED" w:rsidRDefault="00C70BED" w:rsidP="00A32D48">
      <w:pPr>
        <w:spacing w:after="0" w:line="240" w:lineRule="auto"/>
        <w:rPr>
          <w:rFonts w:ascii="Times New Roman" w:eastAsia="Times New Roman" w:hAnsi="Times New Roman" w:cs="Times New Roman"/>
          <w:kern w:val="0"/>
          <w:sz w:val="24"/>
          <w:szCs w:val="24"/>
          <w:lang w:eastAsia="hr-HR"/>
          <w14:ligatures w14:val="none"/>
        </w:rPr>
      </w:pPr>
    </w:p>
    <w:p w14:paraId="2EA76DCA" w14:textId="41ED5BDF"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KLASA:024-03/26-01/5</w:t>
      </w:r>
    </w:p>
    <w:p w14:paraId="682BACD5" w14:textId="77777777" w:rsidR="00A32D48" w:rsidRPr="00A32D48" w:rsidRDefault="00A32D48" w:rsidP="00A32D48">
      <w:pPr>
        <w:spacing w:after="0" w:line="240" w:lineRule="auto"/>
        <w:rPr>
          <w:rFonts w:ascii="Times New Roman" w:eastAsia="Times New Roman" w:hAnsi="Times New Roman" w:cs="Times New Roman"/>
          <w:kern w:val="0"/>
          <w:sz w:val="24"/>
          <w:szCs w:val="24"/>
          <w:u w:val="single"/>
          <w:lang w:eastAsia="hr-HR"/>
          <w14:ligatures w14:val="none"/>
        </w:rPr>
      </w:pPr>
      <w:r w:rsidRPr="00A32D48">
        <w:rPr>
          <w:rFonts w:ascii="Times New Roman" w:eastAsia="Times New Roman" w:hAnsi="Times New Roman" w:cs="Times New Roman"/>
          <w:kern w:val="0"/>
          <w:sz w:val="24"/>
          <w:szCs w:val="24"/>
          <w:lang w:eastAsia="hr-HR"/>
          <w14:ligatures w14:val="none"/>
        </w:rPr>
        <w:t>URBROJ:2133-12-03-26-03</w:t>
      </w: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p>
    <w:p w14:paraId="6E924809"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Bosiljevo, 07.09.2026.</w:t>
      </w:r>
    </w:p>
    <w:p w14:paraId="75B5FE86"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p>
    <w:p w14:paraId="04D96F20" w14:textId="77777777" w:rsidR="00A32D48" w:rsidRPr="00A32D48" w:rsidRDefault="00A32D48" w:rsidP="00A32D48">
      <w:pPr>
        <w:spacing w:after="0" w:line="240" w:lineRule="auto"/>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r>
    </w:p>
    <w:p w14:paraId="2488E1B0" w14:textId="77777777" w:rsidR="00A32D48" w:rsidRPr="00A32D48" w:rsidRDefault="00A32D48" w:rsidP="00A32D48">
      <w:pPr>
        <w:spacing w:after="0" w:line="240" w:lineRule="auto"/>
        <w:ind w:left="2880"/>
        <w:rPr>
          <w:rFonts w:ascii="Times New Roman" w:eastAsia="Times New Roman" w:hAnsi="Times New Roman" w:cs="Times New Roman"/>
          <w:b/>
          <w:bCs/>
          <w:kern w:val="0"/>
          <w:sz w:val="24"/>
          <w:szCs w:val="24"/>
          <w:lang w:eastAsia="hr-HR"/>
          <w14:ligatures w14:val="none"/>
        </w:rPr>
      </w:pPr>
      <w:r w:rsidRPr="00A32D48">
        <w:rPr>
          <w:rFonts w:ascii="Times New Roman" w:eastAsia="Times New Roman" w:hAnsi="Times New Roman" w:cs="Times New Roman"/>
          <w:b/>
          <w:bCs/>
          <w:kern w:val="0"/>
          <w:sz w:val="24"/>
          <w:szCs w:val="24"/>
          <w:lang w:eastAsia="hr-HR"/>
          <w14:ligatures w14:val="none"/>
        </w:rPr>
        <w:t xml:space="preserve">                    PREDSJEDNIK OPĆINSKOG VIJEĆA</w:t>
      </w:r>
    </w:p>
    <w:p w14:paraId="3246E638" w14:textId="77777777" w:rsidR="00A32D48" w:rsidRPr="00A32D48" w:rsidRDefault="00A32D48"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4FABE8B" w14:textId="4884C127" w:rsidR="00A32D48" w:rsidRDefault="00A32D48" w:rsidP="00A32D48">
      <w:pPr>
        <w:spacing w:after="0" w:line="240" w:lineRule="auto"/>
        <w:ind w:left="2880"/>
        <w:rPr>
          <w:rFonts w:ascii="Times New Roman" w:eastAsia="Times New Roman" w:hAnsi="Times New Roman" w:cs="Times New Roman"/>
          <w:kern w:val="0"/>
          <w:sz w:val="24"/>
          <w:szCs w:val="24"/>
          <w:lang w:eastAsia="hr-HR"/>
          <w14:ligatures w14:val="none"/>
        </w:rPr>
      </w:pPr>
      <w:r w:rsidRPr="00A32D48">
        <w:rPr>
          <w:rFonts w:ascii="Times New Roman" w:eastAsia="Times New Roman" w:hAnsi="Times New Roman" w:cs="Times New Roman"/>
          <w:kern w:val="0"/>
          <w:sz w:val="24"/>
          <w:szCs w:val="24"/>
          <w:lang w:eastAsia="hr-HR"/>
          <w14:ligatures w14:val="none"/>
        </w:rPr>
        <w:tab/>
      </w:r>
      <w:r w:rsidRPr="00A32D48">
        <w:rPr>
          <w:rFonts w:ascii="Times New Roman" w:eastAsia="Times New Roman" w:hAnsi="Times New Roman" w:cs="Times New Roman"/>
          <w:kern w:val="0"/>
          <w:sz w:val="24"/>
          <w:szCs w:val="24"/>
          <w:lang w:eastAsia="hr-HR"/>
          <w14:ligatures w14:val="none"/>
        </w:rPr>
        <w:tab/>
        <w:t xml:space="preserve">             Tomislav </w:t>
      </w:r>
      <w:proofErr w:type="spellStart"/>
      <w:r w:rsidRPr="00A32D48">
        <w:rPr>
          <w:rFonts w:ascii="Times New Roman" w:eastAsia="Times New Roman" w:hAnsi="Times New Roman" w:cs="Times New Roman"/>
          <w:kern w:val="0"/>
          <w:sz w:val="24"/>
          <w:szCs w:val="24"/>
          <w:lang w:eastAsia="hr-HR"/>
          <w14:ligatures w14:val="none"/>
        </w:rPr>
        <w:t>Grguraš</w:t>
      </w:r>
      <w:proofErr w:type="spellEnd"/>
      <w:r>
        <w:rPr>
          <w:rFonts w:ascii="Times New Roman" w:eastAsia="Times New Roman" w:hAnsi="Times New Roman" w:cs="Times New Roman"/>
          <w:kern w:val="0"/>
          <w:sz w:val="24"/>
          <w:szCs w:val="24"/>
          <w:lang w:eastAsia="hr-HR"/>
          <w14:ligatures w14:val="none"/>
        </w:rPr>
        <w:t>, v.r.</w:t>
      </w:r>
    </w:p>
    <w:p w14:paraId="4FB5FAD5" w14:textId="77777777" w:rsidR="00A32D48" w:rsidRDefault="00A32D48"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B4D1B64"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C219E41"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8BF2654"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74487621"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E2934C2"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6BDC79EC"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32774633" w14:textId="77777777" w:rsidR="0095487F" w:rsidRDefault="0095487F" w:rsidP="00A32D48">
      <w:pPr>
        <w:spacing w:after="0" w:line="240" w:lineRule="auto"/>
        <w:ind w:left="2880"/>
        <w:rPr>
          <w:rFonts w:ascii="Times New Roman" w:eastAsia="Times New Roman" w:hAnsi="Times New Roman" w:cs="Times New Roman"/>
          <w:kern w:val="0"/>
          <w:sz w:val="24"/>
          <w:szCs w:val="24"/>
          <w:lang w:eastAsia="hr-HR"/>
          <w14:ligatures w14:val="none"/>
        </w:rPr>
      </w:pPr>
    </w:p>
    <w:p w14:paraId="46C9B609" w14:textId="06DABF73" w:rsidR="00406D51" w:rsidRPr="0095487F" w:rsidRDefault="00A32D48" w:rsidP="0095487F">
      <w:pPr>
        <w:pStyle w:val="Naslov1"/>
        <w:rPr>
          <w:rFonts w:eastAsia="Times New Roman"/>
          <w:lang w:eastAsia="hr-HR"/>
        </w:rPr>
      </w:pPr>
      <w:bookmarkStart w:id="5" w:name="_Toc239753518"/>
      <w:bookmarkStart w:id="6" w:name="_Toc239758831"/>
      <w:bookmarkStart w:id="7" w:name="_Toc239765156"/>
      <w:r>
        <w:rPr>
          <w:rFonts w:eastAsia="Times New Roman"/>
          <w:lang w:eastAsia="hr-HR"/>
        </w:rPr>
        <w:lastRenderedPageBreak/>
        <w:t>3.</w:t>
      </w:r>
      <w:bookmarkEnd w:id="5"/>
      <w:bookmarkEnd w:id="6"/>
      <w:r w:rsidR="00F92038" w:rsidRPr="008000BB">
        <w:rPr>
          <w:rFonts w:eastAsia="Times New Roman"/>
          <w:vanish/>
          <w:lang w:eastAsia="hr-HR"/>
        </w:rPr>
        <w:t>II izmjena i dopuna Proračuna Općine Bosiljevo za 2026. godinu</w:t>
      </w:r>
      <w:bookmarkEnd w:id="7"/>
    </w:p>
    <w:p w14:paraId="7434F532" w14:textId="7744870F" w:rsidR="0095487F" w:rsidRDefault="0095487F" w:rsidP="0026045D">
      <w:r w:rsidRPr="0095487F">
        <w:rPr>
          <w:noProof/>
        </w:rPr>
        <w:drawing>
          <wp:inline distT="0" distB="0" distL="0" distR="0" wp14:anchorId="23E3F996" wp14:editId="0DFC3B80">
            <wp:extent cx="5760720" cy="3475990"/>
            <wp:effectExtent l="0" t="0" r="0" b="0"/>
            <wp:docPr id="406550486" name="Slika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3475990"/>
                    </a:xfrm>
                    <a:prstGeom prst="rect">
                      <a:avLst/>
                    </a:prstGeom>
                    <a:noFill/>
                    <a:ln>
                      <a:noFill/>
                    </a:ln>
                  </pic:spPr>
                </pic:pic>
              </a:graphicData>
            </a:graphic>
          </wp:inline>
        </w:drawing>
      </w:r>
    </w:p>
    <w:p w14:paraId="214F61EC" w14:textId="1480F8F0" w:rsidR="0095487F" w:rsidRDefault="0095487F" w:rsidP="0026045D">
      <w:r w:rsidRPr="0095487F">
        <w:rPr>
          <w:noProof/>
        </w:rPr>
        <w:drawing>
          <wp:inline distT="0" distB="0" distL="0" distR="0" wp14:anchorId="4AFC5026" wp14:editId="64AF94DD">
            <wp:extent cx="5760720" cy="3327400"/>
            <wp:effectExtent l="0" t="0" r="0" b="6350"/>
            <wp:docPr id="925417487" name="Slika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327400"/>
                    </a:xfrm>
                    <a:prstGeom prst="rect">
                      <a:avLst/>
                    </a:prstGeom>
                    <a:noFill/>
                    <a:ln>
                      <a:noFill/>
                    </a:ln>
                  </pic:spPr>
                </pic:pic>
              </a:graphicData>
            </a:graphic>
          </wp:inline>
        </w:drawing>
      </w:r>
    </w:p>
    <w:p w14:paraId="6A65CA42" w14:textId="0228A020" w:rsidR="0095487F" w:rsidRDefault="0095487F" w:rsidP="0026045D">
      <w:r w:rsidRPr="0095487F">
        <w:rPr>
          <w:noProof/>
        </w:rPr>
        <w:lastRenderedPageBreak/>
        <w:drawing>
          <wp:inline distT="0" distB="0" distL="0" distR="0" wp14:anchorId="5026582D" wp14:editId="6EE5A482">
            <wp:extent cx="5760720" cy="1953260"/>
            <wp:effectExtent l="0" t="0" r="0" b="8890"/>
            <wp:docPr id="1086057801" name="Slika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720" cy="1953260"/>
                    </a:xfrm>
                    <a:prstGeom prst="rect">
                      <a:avLst/>
                    </a:prstGeom>
                    <a:noFill/>
                    <a:ln>
                      <a:noFill/>
                    </a:ln>
                  </pic:spPr>
                </pic:pic>
              </a:graphicData>
            </a:graphic>
          </wp:inline>
        </w:drawing>
      </w:r>
    </w:p>
    <w:p w14:paraId="3E9F56F4" w14:textId="00544A95" w:rsidR="0095487F" w:rsidRDefault="0095487F" w:rsidP="0026045D">
      <w:r w:rsidRPr="0095487F">
        <w:rPr>
          <w:noProof/>
        </w:rPr>
        <w:drawing>
          <wp:inline distT="0" distB="0" distL="0" distR="0" wp14:anchorId="2ABC5082" wp14:editId="6805EDA7">
            <wp:extent cx="5760720" cy="3527425"/>
            <wp:effectExtent l="0" t="0" r="0" b="0"/>
            <wp:docPr id="1665306320"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3527425"/>
                    </a:xfrm>
                    <a:prstGeom prst="rect">
                      <a:avLst/>
                    </a:prstGeom>
                    <a:noFill/>
                    <a:ln>
                      <a:noFill/>
                    </a:ln>
                  </pic:spPr>
                </pic:pic>
              </a:graphicData>
            </a:graphic>
          </wp:inline>
        </w:drawing>
      </w:r>
    </w:p>
    <w:p w14:paraId="797782BA" w14:textId="50F0AF1F" w:rsidR="0095487F" w:rsidRDefault="0095487F" w:rsidP="0026045D">
      <w:r w:rsidRPr="0095487F">
        <w:rPr>
          <w:noProof/>
        </w:rPr>
        <w:lastRenderedPageBreak/>
        <w:drawing>
          <wp:inline distT="0" distB="0" distL="0" distR="0" wp14:anchorId="09A11A77" wp14:editId="42614DC7">
            <wp:extent cx="5760720" cy="3501390"/>
            <wp:effectExtent l="0" t="0" r="0" b="3810"/>
            <wp:docPr id="1864244205"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720" cy="3501390"/>
                    </a:xfrm>
                    <a:prstGeom prst="rect">
                      <a:avLst/>
                    </a:prstGeom>
                    <a:noFill/>
                    <a:ln>
                      <a:noFill/>
                    </a:ln>
                  </pic:spPr>
                </pic:pic>
              </a:graphicData>
            </a:graphic>
          </wp:inline>
        </w:drawing>
      </w:r>
    </w:p>
    <w:p w14:paraId="34537DC4" w14:textId="7DC38B96" w:rsidR="0095487F" w:rsidRDefault="0095487F" w:rsidP="0026045D">
      <w:r w:rsidRPr="0095487F">
        <w:rPr>
          <w:noProof/>
        </w:rPr>
        <w:drawing>
          <wp:inline distT="0" distB="0" distL="0" distR="0" wp14:anchorId="14AC90C9" wp14:editId="69CC2965">
            <wp:extent cx="5760720" cy="3497580"/>
            <wp:effectExtent l="0" t="0" r="0" b="7620"/>
            <wp:docPr id="1463843437" name="Slika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720" cy="3497580"/>
                    </a:xfrm>
                    <a:prstGeom prst="rect">
                      <a:avLst/>
                    </a:prstGeom>
                    <a:noFill/>
                    <a:ln>
                      <a:noFill/>
                    </a:ln>
                  </pic:spPr>
                </pic:pic>
              </a:graphicData>
            </a:graphic>
          </wp:inline>
        </w:drawing>
      </w:r>
    </w:p>
    <w:p w14:paraId="003359D7" w14:textId="0CBB57E4" w:rsidR="0095487F" w:rsidRDefault="0095487F" w:rsidP="0026045D">
      <w:r w:rsidRPr="0095487F">
        <w:rPr>
          <w:noProof/>
        </w:rPr>
        <w:lastRenderedPageBreak/>
        <w:drawing>
          <wp:inline distT="0" distB="0" distL="0" distR="0" wp14:anchorId="5A457AFD" wp14:editId="6E6C3855">
            <wp:extent cx="5760720" cy="3501390"/>
            <wp:effectExtent l="0" t="0" r="0" b="3810"/>
            <wp:docPr id="497150782" name="Slika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3501390"/>
                    </a:xfrm>
                    <a:prstGeom prst="rect">
                      <a:avLst/>
                    </a:prstGeom>
                    <a:noFill/>
                    <a:ln>
                      <a:noFill/>
                    </a:ln>
                  </pic:spPr>
                </pic:pic>
              </a:graphicData>
            </a:graphic>
          </wp:inline>
        </w:drawing>
      </w:r>
    </w:p>
    <w:p w14:paraId="25857B47" w14:textId="191C9F11" w:rsidR="0095487F" w:rsidRDefault="0095487F" w:rsidP="0026045D">
      <w:r w:rsidRPr="0095487F">
        <w:rPr>
          <w:noProof/>
        </w:rPr>
        <w:drawing>
          <wp:inline distT="0" distB="0" distL="0" distR="0" wp14:anchorId="0132E29A" wp14:editId="5790058B">
            <wp:extent cx="5760720" cy="3497580"/>
            <wp:effectExtent l="0" t="0" r="0" b="7620"/>
            <wp:docPr id="260138954" name="Slika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3497580"/>
                    </a:xfrm>
                    <a:prstGeom prst="rect">
                      <a:avLst/>
                    </a:prstGeom>
                    <a:noFill/>
                    <a:ln>
                      <a:noFill/>
                    </a:ln>
                  </pic:spPr>
                </pic:pic>
              </a:graphicData>
            </a:graphic>
          </wp:inline>
        </w:drawing>
      </w:r>
    </w:p>
    <w:p w14:paraId="6D6B4AC9" w14:textId="243C132F" w:rsidR="00B208D0" w:rsidRDefault="00B208D0" w:rsidP="0026045D">
      <w:r w:rsidRPr="00B208D0">
        <w:rPr>
          <w:noProof/>
        </w:rPr>
        <w:lastRenderedPageBreak/>
        <w:drawing>
          <wp:inline distT="0" distB="0" distL="0" distR="0" wp14:anchorId="6083F63E" wp14:editId="01354CD1">
            <wp:extent cx="5760720" cy="3497580"/>
            <wp:effectExtent l="0" t="0" r="0" b="7620"/>
            <wp:docPr id="31496528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720" cy="3497580"/>
                    </a:xfrm>
                    <a:prstGeom prst="rect">
                      <a:avLst/>
                    </a:prstGeom>
                    <a:noFill/>
                    <a:ln>
                      <a:noFill/>
                    </a:ln>
                  </pic:spPr>
                </pic:pic>
              </a:graphicData>
            </a:graphic>
          </wp:inline>
        </w:drawing>
      </w:r>
    </w:p>
    <w:p w14:paraId="00545A8C" w14:textId="49100E6D" w:rsidR="00B208D0" w:rsidRDefault="00B208D0" w:rsidP="0026045D">
      <w:r w:rsidRPr="00B208D0">
        <w:rPr>
          <w:noProof/>
        </w:rPr>
        <w:drawing>
          <wp:inline distT="0" distB="0" distL="0" distR="0" wp14:anchorId="0F5D18D8" wp14:editId="27CAC358">
            <wp:extent cx="5760720" cy="3501390"/>
            <wp:effectExtent l="0" t="0" r="0" b="3810"/>
            <wp:docPr id="2095888903"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3501390"/>
                    </a:xfrm>
                    <a:prstGeom prst="rect">
                      <a:avLst/>
                    </a:prstGeom>
                    <a:noFill/>
                    <a:ln>
                      <a:noFill/>
                    </a:ln>
                  </pic:spPr>
                </pic:pic>
              </a:graphicData>
            </a:graphic>
          </wp:inline>
        </w:drawing>
      </w:r>
    </w:p>
    <w:p w14:paraId="0DD8D167" w14:textId="10EF54F4" w:rsidR="00B208D0" w:rsidRDefault="00B208D0" w:rsidP="0026045D">
      <w:r w:rsidRPr="00B208D0">
        <w:rPr>
          <w:noProof/>
        </w:rPr>
        <w:lastRenderedPageBreak/>
        <w:drawing>
          <wp:inline distT="0" distB="0" distL="0" distR="0" wp14:anchorId="39066B30" wp14:editId="544B0982">
            <wp:extent cx="5760720" cy="3369945"/>
            <wp:effectExtent l="0" t="0" r="0" b="1905"/>
            <wp:docPr id="395337240"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720" cy="3369945"/>
                    </a:xfrm>
                    <a:prstGeom prst="rect">
                      <a:avLst/>
                    </a:prstGeom>
                    <a:noFill/>
                    <a:ln>
                      <a:noFill/>
                    </a:ln>
                  </pic:spPr>
                </pic:pic>
              </a:graphicData>
            </a:graphic>
          </wp:inline>
        </w:drawing>
      </w:r>
    </w:p>
    <w:p w14:paraId="283E3EA1" w14:textId="77777777" w:rsidR="00C32245" w:rsidRDefault="00C32245" w:rsidP="00C32245">
      <w:pPr>
        <w:pStyle w:val="Bezproreda"/>
        <w:rPr>
          <w:rFonts w:ascii="Times New Roman" w:hAnsi="Times New Roman"/>
          <w:b/>
          <w:sz w:val="24"/>
          <w:szCs w:val="24"/>
        </w:rPr>
      </w:pPr>
    </w:p>
    <w:p w14:paraId="7E12FF24" w14:textId="4CCB2459" w:rsidR="00C32245" w:rsidRPr="00AB2FCA" w:rsidRDefault="00C32245" w:rsidP="00E255E3">
      <w:pPr>
        <w:pStyle w:val="Bezproreda"/>
        <w:jc w:val="center"/>
        <w:rPr>
          <w:rFonts w:ascii="Times New Roman" w:hAnsi="Times New Roman"/>
          <w:b/>
          <w:sz w:val="24"/>
          <w:szCs w:val="24"/>
        </w:rPr>
      </w:pPr>
      <w:r w:rsidRPr="00AB2FCA">
        <w:rPr>
          <w:rFonts w:ascii="Times New Roman" w:hAnsi="Times New Roman"/>
          <w:b/>
          <w:sz w:val="24"/>
          <w:szCs w:val="24"/>
        </w:rPr>
        <w:t>OBRAZLOŽENJE ODLUKE  II. IZMJENA I DOPUNA PRORAČUNA OPĆINE BOSILJEVO ZA 2026. GODINU</w:t>
      </w:r>
    </w:p>
    <w:p w14:paraId="39D3153E" w14:textId="77777777" w:rsidR="00C32245" w:rsidRPr="00AB2FCA" w:rsidRDefault="00C32245" w:rsidP="00C32245">
      <w:pPr>
        <w:pStyle w:val="Bezproreda"/>
        <w:rPr>
          <w:rFonts w:ascii="Times New Roman" w:hAnsi="Times New Roman"/>
          <w:b/>
          <w:sz w:val="24"/>
          <w:szCs w:val="24"/>
        </w:rPr>
      </w:pPr>
    </w:p>
    <w:p w14:paraId="71E2CD74" w14:textId="77777777" w:rsidR="00C32245" w:rsidRPr="00AB2FCA" w:rsidRDefault="00C32245" w:rsidP="00C32245">
      <w:pPr>
        <w:pStyle w:val="Obinitekst1"/>
        <w:spacing w:line="240" w:lineRule="auto"/>
        <w:rPr>
          <w:rFonts w:ascii="Times New Roman" w:hAnsi="Times New Roman" w:cs="Times New Roman"/>
          <w:color w:val="auto"/>
          <w:sz w:val="24"/>
          <w:szCs w:val="24"/>
        </w:rPr>
      </w:pPr>
      <w:r w:rsidRPr="00AB2FCA">
        <w:rPr>
          <w:rFonts w:ascii="Times New Roman" w:hAnsi="Times New Roman" w:cs="Times New Roman"/>
          <w:color w:val="auto"/>
          <w:sz w:val="24"/>
          <w:szCs w:val="24"/>
        </w:rPr>
        <w:t>Sukladno članku 45. Zakona o proračunu („Narodne novine“ broj 144/21) Općina Bosiljevo izradila je Druge izmjene i dopune Proračuna za 2026. godinu. Metodologija izrade Drugih  izmjena i dopuna Proračuna je istovjetna donošenju Proračuna.</w:t>
      </w:r>
    </w:p>
    <w:p w14:paraId="24F0C47E" w14:textId="77777777" w:rsidR="00C32245" w:rsidRPr="00AB2FCA" w:rsidRDefault="00C32245" w:rsidP="00C32245">
      <w:pPr>
        <w:pStyle w:val="Obinitekst1"/>
        <w:spacing w:line="240" w:lineRule="auto"/>
        <w:rPr>
          <w:rFonts w:ascii="Times New Roman" w:hAnsi="Times New Roman" w:cs="Times New Roman"/>
          <w:color w:val="auto"/>
          <w:sz w:val="24"/>
          <w:szCs w:val="24"/>
        </w:rPr>
      </w:pPr>
    </w:p>
    <w:p w14:paraId="43AED83C"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 xml:space="preserve">Ovim Izmjenama i dopunama Proračuna za 2026. </w:t>
      </w:r>
      <w:r w:rsidRPr="00AB2FCA">
        <w:rPr>
          <w:rFonts w:ascii="Times New Roman" w:hAnsi="Times New Roman" w:cs="Times New Roman"/>
          <w:bCs/>
          <w:sz w:val="24"/>
          <w:szCs w:val="24"/>
        </w:rPr>
        <w:t xml:space="preserve">planiraju se prihodi i primici u iznosu od 2.063.000,00 € te rashodi i izdaci u iznosu 2.063.000,00 €. </w:t>
      </w:r>
    </w:p>
    <w:p w14:paraId="25AA540F" w14:textId="77777777" w:rsidR="00C32245" w:rsidRPr="00AB2FCA" w:rsidRDefault="00C32245" w:rsidP="00C32245">
      <w:pPr>
        <w:pStyle w:val="Bezproreda"/>
        <w:rPr>
          <w:rFonts w:ascii="Times New Roman" w:hAnsi="Times New Roman"/>
          <w:sz w:val="24"/>
          <w:szCs w:val="24"/>
        </w:rPr>
      </w:pPr>
    </w:p>
    <w:p w14:paraId="12678A42" w14:textId="77777777" w:rsidR="00C32245" w:rsidRPr="00AB2FCA" w:rsidRDefault="00C32245" w:rsidP="00C32245">
      <w:pPr>
        <w:pStyle w:val="Bezproreda"/>
        <w:numPr>
          <w:ilvl w:val="0"/>
          <w:numId w:val="21"/>
        </w:numPr>
        <w:rPr>
          <w:rFonts w:ascii="Times New Roman" w:hAnsi="Times New Roman"/>
          <w:b/>
          <w:bCs/>
          <w:sz w:val="24"/>
          <w:szCs w:val="24"/>
        </w:rPr>
      </w:pPr>
      <w:r w:rsidRPr="00AB2FCA">
        <w:rPr>
          <w:rFonts w:ascii="Times New Roman" w:hAnsi="Times New Roman"/>
          <w:b/>
          <w:bCs/>
          <w:sz w:val="24"/>
          <w:szCs w:val="24"/>
        </w:rPr>
        <w:t>OBRAZLOŽENJE OPĆEG DIJELA II. IZMJENA I DOPUNA PRORAČUNA OPĆINE BOSILJEVO ZA 2026. GODINU</w:t>
      </w:r>
    </w:p>
    <w:p w14:paraId="292FD268" w14:textId="77777777" w:rsidR="00C32245" w:rsidRPr="00AB2FCA" w:rsidRDefault="00C32245" w:rsidP="00C32245">
      <w:pPr>
        <w:pStyle w:val="Bezproreda"/>
        <w:ind w:left="720"/>
        <w:rPr>
          <w:rFonts w:ascii="Times New Roman" w:hAnsi="Times New Roman"/>
          <w:sz w:val="24"/>
          <w:szCs w:val="24"/>
        </w:rPr>
      </w:pPr>
    </w:p>
    <w:p w14:paraId="2AA79DC0" w14:textId="77777777" w:rsidR="00C32245" w:rsidRPr="00AB2FCA" w:rsidRDefault="00C32245" w:rsidP="00C32245">
      <w:pPr>
        <w:rPr>
          <w:rFonts w:ascii="Times New Roman" w:hAnsi="Times New Roman" w:cs="Times New Roman"/>
          <w:bCs/>
          <w:iCs/>
          <w:sz w:val="24"/>
          <w:szCs w:val="24"/>
        </w:rPr>
      </w:pPr>
      <w:r w:rsidRPr="00AB2FCA">
        <w:rPr>
          <w:rFonts w:ascii="Times New Roman" w:hAnsi="Times New Roman" w:cs="Times New Roman"/>
          <w:bCs/>
          <w:iCs/>
          <w:sz w:val="24"/>
          <w:szCs w:val="24"/>
        </w:rPr>
        <w:t>Tablica br.1:  Struktura  Proračuna Općine Bosiljevo za 2026. godinu po Drugim izmjenama i dopunama Proračuna za 2026. godinu</w:t>
      </w:r>
    </w:p>
    <w:tbl>
      <w:tblPr>
        <w:tblW w:w="9389" w:type="dxa"/>
        <w:tblInd w:w="-5" w:type="dxa"/>
        <w:tblLook w:val="04A0" w:firstRow="1" w:lastRow="0" w:firstColumn="1" w:lastColumn="0" w:noHBand="0" w:noVBand="1"/>
      </w:tblPr>
      <w:tblGrid>
        <w:gridCol w:w="3730"/>
        <w:gridCol w:w="1670"/>
        <w:gridCol w:w="1424"/>
        <w:gridCol w:w="13"/>
        <w:gridCol w:w="1076"/>
        <w:gridCol w:w="12"/>
        <w:gridCol w:w="1464"/>
      </w:tblGrid>
      <w:tr w:rsidR="00C32245" w:rsidRPr="00AB2FCA" w14:paraId="389BBD1D" w14:textId="77777777" w:rsidTr="00293BF6">
        <w:trPr>
          <w:trHeight w:val="358"/>
        </w:trPr>
        <w:tc>
          <w:tcPr>
            <w:tcW w:w="3871" w:type="dxa"/>
            <w:vMerge w:val="restart"/>
            <w:tcBorders>
              <w:top w:val="single" w:sz="4" w:space="0" w:color="auto"/>
              <w:left w:val="single" w:sz="4" w:space="0" w:color="auto"/>
              <w:bottom w:val="single" w:sz="4" w:space="0" w:color="auto"/>
              <w:right w:val="single" w:sz="4" w:space="0" w:color="auto"/>
            </w:tcBorders>
            <w:vAlign w:val="center"/>
            <w:hideMark/>
          </w:tcPr>
          <w:p w14:paraId="7B5B8A8A"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NAZIV</w:t>
            </w:r>
          </w:p>
        </w:tc>
        <w:tc>
          <w:tcPr>
            <w:tcW w:w="1516" w:type="dxa"/>
            <w:vMerge w:val="restart"/>
            <w:tcBorders>
              <w:top w:val="single" w:sz="4" w:space="0" w:color="auto"/>
              <w:left w:val="single" w:sz="4" w:space="0" w:color="auto"/>
              <w:bottom w:val="single" w:sz="4" w:space="0" w:color="auto"/>
              <w:right w:val="single" w:sz="4" w:space="0" w:color="auto"/>
            </w:tcBorders>
            <w:vAlign w:val="center"/>
            <w:hideMark/>
          </w:tcPr>
          <w:p w14:paraId="01DECE64"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PLANIRANO</w:t>
            </w:r>
          </w:p>
        </w:tc>
        <w:tc>
          <w:tcPr>
            <w:tcW w:w="4002" w:type="dxa"/>
            <w:gridSpan w:val="5"/>
            <w:tcBorders>
              <w:top w:val="single" w:sz="4" w:space="0" w:color="auto"/>
              <w:left w:val="nil"/>
              <w:bottom w:val="single" w:sz="4" w:space="0" w:color="auto"/>
              <w:right w:val="single" w:sz="4" w:space="0" w:color="auto"/>
            </w:tcBorders>
            <w:vAlign w:val="center"/>
            <w:hideMark/>
          </w:tcPr>
          <w:p w14:paraId="5BA0885A"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 xml:space="preserve">                   PROMJENA</w:t>
            </w:r>
          </w:p>
        </w:tc>
      </w:tr>
      <w:tr w:rsidR="00C32245" w:rsidRPr="00AB2FCA" w14:paraId="171CECF8" w14:textId="77777777" w:rsidTr="00293BF6">
        <w:trPr>
          <w:trHeight w:val="182"/>
        </w:trPr>
        <w:tc>
          <w:tcPr>
            <w:tcW w:w="3871" w:type="dxa"/>
            <w:vMerge/>
            <w:tcBorders>
              <w:top w:val="single" w:sz="4" w:space="0" w:color="auto"/>
              <w:left w:val="single" w:sz="4" w:space="0" w:color="auto"/>
              <w:bottom w:val="single" w:sz="4" w:space="0" w:color="auto"/>
              <w:right w:val="single" w:sz="4" w:space="0" w:color="auto"/>
            </w:tcBorders>
            <w:vAlign w:val="center"/>
            <w:hideMark/>
          </w:tcPr>
          <w:p w14:paraId="49B2D8E7" w14:textId="77777777" w:rsidR="00C32245" w:rsidRPr="00AB2FCA" w:rsidRDefault="00C32245" w:rsidP="00293BF6">
            <w:pPr>
              <w:spacing w:after="0" w:line="256" w:lineRule="auto"/>
              <w:rPr>
                <w:rFonts w:ascii="Times New Roman" w:hAnsi="Times New Roman" w:cs="Times New Roman"/>
                <w:b/>
                <w:bCs/>
                <w:color w:val="000000"/>
                <w:sz w:val="24"/>
                <w:szCs w:val="24"/>
              </w:rPr>
            </w:pPr>
          </w:p>
        </w:tc>
        <w:tc>
          <w:tcPr>
            <w:tcW w:w="1516" w:type="dxa"/>
            <w:vMerge/>
            <w:tcBorders>
              <w:top w:val="single" w:sz="4" w:space="0" w:color="auto"/>
              <w:left w:val="single" w:sz="4" w:space="0" w:color="auto"/>
              <w:bottom w:val="single" w:sz="4" w:space="0" w:color="auto"/>
              <w:right w:val="single" w:sz="4" w:space="0" w:color="auto"/>
            </w:tcBorders>
            <w:vAlign w:val="center"/>
            <w:hideMark/>
          </w:tcPr>
          <w:p w14:paraId="6D37E7D0" w14:textId="77777777" w:rsidR="00C32245" w:rsidRPr="00AB2FCA" w:rsidRDefault="00C32245" w:rsidP="00293BF6">
            <w:pPr>
              <w:spacing w:after="0" w:line="256" w:lineRule="auto"/>
              <w:rPr>
                <w:rFonts w:ascii="Times New Roman" w:hAnsi="Times New Roman" w:cs="Times New Roman"/>
                <w:b/>
                <w:bCs/>
                <w:color w:val="000000"/>
                <w:sz w:val="24"/>
                <w:szCs w:val="24"/>
              </w:rPr>
            </w:pPr>
          </w:p>
        </w:tc>
        <w:tc>
          <w:tcPr>
            <w:tcW w:w="1436" w:type="dxa"/>
            <w:tcBorders>
              <w:top w:val="nil"/>
              <w:left w:val="nil"/>
              <w:bottom w:val="single" w:sz="4" w:space="0" w:color="auto"/>
              <w:right w:val="single" w:sz="4" w:space="0" w:color="auto"/>
            </w:tcBorders>
            <w:vAlign w:val="center"/>
            <w:hideMark/>
          </w:tcPr>
          <w:p w14:paraId="14C504DC"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IZNOS</w:t>
            </w:r>
          </w:p>
        </w:tc>
        <w:tc>
          <w:tcPr>
            <w:tcW w:w="1102" w:type="dxa"/>
            <w:gridSpan w:val="3"/>
            <w:tcBorders>
              <w:top w:val="nil"/>
              <w:left w:val="nil"/>
              <w:bottom w:val="single" w:sz="4" w:space="0" w:color="auto"/>
              <w:right w:val="single" w:sz="4" w:space="0" w:color="auto"/>
            </w:tcBorders>
            <w:shd w:val="clear" w:color="auto" w:fill="FFFFFF"/>
            <w:vAlign w:val="center"/>
            <w:hideMark/>
          </w:tcPr>
          <w:p w14:paraId="65582DC8"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w:t>
            </w:r>
          </w:p>
        </w:tc>
        <w:tc>
          <w:tcPr>
            <w:tcW w:w="1464" w:type="dxa"/>
            <w:tcBorders>
              <w:top w:val="nil"/>
              <w:left w:val="nil"/>
              <w:bottom w:val="single" w:sz="4" w:space="0" w:color="auto"/>
              <w:right w:val="single" w:sz="4" w:space="0" w:color="auto"/>
            </w:tcBorders>
            <w:vAlign w:val="center"/>
            <w:hideMark/>
          </w:tcPr>
          <w:p w14:paraId="02E144E6"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NOVI IZNOS</w:t>
            </w:r>
          </w:p>
        </w:tc>
      </w:tr>
      <w:tr w:rsidR="00C32245" w:rsidRPr="00AB2FCA" w14:paraId="70427CCC" w14:textId="77777777" w:rsidTr="00293BF6">
        <w:trPr>
          <w:trHeight w:val="191"/>
        </w:trPr>
        <w:tc>
          <w:tcPr>
            <w:tcW w:w="3871" w:type="dxa"/>
            <w:tcBorders>
              <w:top w:val="single" w:sz="4" w:space="0" w:color="auto"/>
              <w:left w:val="single" w:sz="4" w:space="0" w:color="auto"/>
              <w:bottom w:val="single" w:sz="4" w:space="0" w:color="auto"/>
              <w:right w:val="single" w:sz="4" w:space="0" w:color="auto"/>
            </w:tcBorders>
            <w:hideMark/>
          </w:tcPr>
          <w:p w14:paraId="4BBBAF87"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A ) RAČUN PRIHODA I RASHODA</w:t>
            </w:r>
          </w:p>
        </w:tc>
        <w:tc>
          <w:tcPr>
            <w:tcW w:w="1516" w:type="dxa"/>
            <w:tcBorders>
              <w:top w:val="single" w:sz="4" w:space="0" w:color="auto"/>
              <w:left w:val="nil"/>
              <w:bottom w:val="single" w:sz="4" w:space="0" w:color="auto"/>
              <w:right w:val="single" w:sz="4" w:space="0" w:color="auto"/>
            </w:tcBorders>
          </w:tcPr>
          <w:p w14:paraId="7A4998D1" w14:textId="77777777" w:rsidR="00C32245" w:rsidRPr="00AB2FCA" w:rsidRDefault="00C32245" w:rsidP="00293BF6">
            <w:pPr>
              <w:jc w:val="right"/>
              <w:rPr>
                <w:rFonts w:ascii="Times New Roman" w:hAnsi="Times New Roman" w:cs="Times New Roman"/>
                <w:b/>
                <w:bCs/>
                <w:color w:val="000000"/>
                <w:sz w:val="24"/>
                <w:szCs w:val="24"/>
              </w:rPr>
            </w:pPr>
          </w:p>
        </w:tc>
        <w:tc>
          <w:tcPr>
            <w:tcW w:w="1450" w:type="dxa"/>
            <w:gridSpan w:val="2"/>
            <w:tcBorders>
              <w:top w:val="single" w:sz="4" w:space="0" w:color="auto"/>
              <w:left w:val="nil"/>
              <w:bottom w:val="single" w:sz="4" w:space="0" w:color="auto"/>
              <w:right w:val="single" w:sz="4" w:space="0" w:color="auto"/>
            </w:tcBorders>
          </w:tcPr>
          <w:p w14:paraId="747894C4" w14:textId="77777777" w:rsidR="00C32245" w:rsidRPr="00AB2FCA" w:rsidRDefault="00C32245" w:rsidP="00293BF6">
            <w:pPr>
              <w:jc w:val="right"/>
              <w:rPr>
                <w:rFonts w:ascii="Times New Roman" w:hAnsi="Times New Roman" w:cs="Times New Roman"/>
                <w:b/>
                <w:bCs/>
                <w:color w:val="000000"/>
                <w:sz w:val="24"/>
                <w:szCs w:val="24"/>
              </w:rPr>
            </w:pPr>
          </w:p>
        </w:tc>
        <w:tc>
          <w:tcPr>
            <w:tcW w:w="1076" w:type="dxa"/>
            <w:tcBorders>
              <w:top w:val="single" w:sz="4" w:space="0" w:color="auto"/>
              <w:left w:val="nil"/>
              <w:bottom w:val="single" w:sz="4" w:space="0" w:color="auto"/>
              <w:right w:val="single" w:sz="4" w:space="0" w:color="auto"/>
            </w:tcBorders>
          </w:tcPr>
          <w:p w14:paraId="50F0135F" w14:textId="77777777" w:rsidR="00C32245" w:rsidRPr="00AB2FCA" w:rsidRDefault="00C32245" w:rsidP="00293BF6">
            <w:pPr>
              <w:jc w:val="right"/>
              <w:rPr>
                <w:rFonts w:ascii="Times New Roman" w:hAnsi="Times New Roman" w:cs="Times New Roman"/>
                <w:b/>
                <w:bCs/>
                <w:color w:val="000000"/>
                <w:sz w:val="24"/>
                <w:szCs w:val="24"/>
              </w:rPr>
            </w:pPr>
          </w:p>
        </w:tc>
        <w:tc>
          <w:tcPr>
            <w:tcW w:w="1476" w:type="dxa"/>
            <w:gridSpan w:val="2"/>
            <w:tcBorders>
              <w:top w:val="single" w:sz="4" w:space="0" w:color="auto"/>
              <w:left w:val="nil"/>
              <w:bottom w:val="single" w:sz="4" w:space="0" w:color="auto"/>
              <w:right w:val="single" w:sz="4" w:space="0" w:color="auto"/>
            </w:tcBorders>
          </w:tcPr>
          <w:p w14:paraId="2523FA35" w14:textId="77777777" w:rsidR="00C32245" w:rsidRPr="00AB2FCA" w:rsidRDefault="00C32245" w:rsidP="00293BF6">
            <w:pPr>
              <w:jc w:val="right"/>
              <w:rPr>
                <w:rFonts w:ascii="Times New Roman" w:hAnsi="Times New Roman" w:cs="Times New Roman"/>
                <w:b/>
                <w:bCs/>
                <w:color w:val="000000"/>
                <w:sz w:val="24"/>
                <w:szCs w:val="24"/>
              </w:rPr>
            </w:pPr>
          </w:p>
        </w:tc>
      </w:tr>
      <w:tr w:rsidR="00C32245" w:rsidRPr="00AB2FCA" w14:paraId="4E213463" w14:textId="77777777" w:rsidTr="00293BF6">
        <w:trPr>
          <w:trHeight w:val="191"/>
        </w:trPr>
        <w:tc>
          <w:tcPr>
            <w:tcW w:w="3871" w:type="dxa"/>
            <w:tcBorders>
              <w:top w:val="single" w:sz="4" w:space="0" w:color="auto"/>
              <w:left w:val="single" w:sz="4" w:space="0" w:color="auto"/>
              <w:bottom w:val="single" w:sz="4" w:space="0" w:color="auto"/>
              <w:right w:val="single" w:sz="4" w:space="0" w:color="auto"/>
            </w:tcBorders>
            <w:hideMark/>
          </w:tcPr>
          <w:p w14:paraId="41BA8B21"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Prihodi poslovanja</w:t>
            </w:r>
          </w:p>
        </w:tc>
        <w:tc>
          <w:tcPr>
            <w:tcW w:w="1516" w:type="dxa"/>
            <w:tcBorders>
              <w:top w:val="single" w:sz="4" w:space="0" w:color="auto"/>
              <w:left w:val="nil"/>
              <w:bottom w:val="single" w:sz="4" w:space="0" w:color="auto"/>
              <w:right w:val="single" w:sz="4" w:space="0" w:color="auto"/>
            </w:tcBorders>
            <w:hideMark/>
          </w:tcPr>
          <w:p w14:paraId="2C7855E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1.425.007,27</w:t>
            </w:r>
          </w:p>
        </w:tc>
        <w:tc>
          <w:tcPr>
            <w:tcW w:w="1450" w:type="dxa"/>
            <w:gridSpan w:val="2"/>
            <w:tcBorders>
              <w:top w:val="single" w:sz="4" w:space="0" w:color="auto"/>
              <w:left w:val="nil"/>
              <w:bottom w:val="single" w:sz="4" w:space="0" w:color="auto"/>
              <w:right w:val="single" w:sz="4" w:space="0" w:color="auto"/>
            </w:tcBorders>
            <w:hideMark/>
          </w:tcPr>
          <w:p w14:paraId="1F84E58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13.000,00</w:t>
            </w:r>
          </w:p>
        </w:tc>
        <w:tc>
          <w:tcPr>
            <w:tcW w:w="1076" w:type="dxa"/>
            <w:tcBorders>
              <w:top w:val="single" w:sz="4" w:space="0" w:color="auto"/>
              <w:left w:val="nil"/>
              <w:bottom w:val="single" w:sz="4" w:space="0" w:color="auto"/>
              <w:right w:val="single" w:sz="4" w:space="0" w:color="auto"/>
            </w:tcBorders>
            <w:hideMark/>
          </w:tcPr>
          <w:p w14:paraId="48670925"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0,9.%</w:t>
            </w:r>
          </w:p>
        </w:tc>
        <w:tc>
          <w:tcPr>
            <w:tcW w:w="1476" w:type="dxa"/>
            <w:gridSpan w:val="2"/>
            <w:tcBorders>
              <w:top w:val="single" w:sz="4" w:space="0" w:color="auto"/>
              <w:left w:val="nil"/>
              <w:bottom w:val="single" w:sz="4" w:space="0" w:color="auto"/>
              <w:right w:val="single" w:sz="4" w:space="0" w:color="auto"/>
            </w:tcBorders>
            <w:hideMark/>
          </w:tcPr>
          <w:p w14:paraId="33D6AFC0"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1.438.007,27</w:t>
            </w:r>
          </w:p>
        </w:tc>
      </w:tr>
      <w:tr w:rsidR="00C32245" w:rsidRPr="00AB2FCA" w14:paraId="6FDCFCE6" w14:textId="77777777" w:rsidTr="00293BF6">
        <w:trPr>
          <w:trHeight w:val="191"/>
        </w:trPr>
        <w:tc>
          <w:tcPr>
            <w:tcW w:w="3871" w:type="dxa"/>
            <w:tcBorders>
              <w:top w:val="nil"/>
              <w:left w:val="single" w:sz="4" w:space="0" w:color="auto"/>
              <w:bottom w:val="single" w:sz="4" w:space="0" w:color="auto"/>
              <w:right w:val="single" w:sz="4" w:space="0" w:color="auto"/>
            </w:tcBorders>
            <w:hideMark/>
          </w:tcPr>
          <w:p w14:paraId="6AE3996C"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Prihodi od prodaje nefinancijske imovine</w:t>
            </w:r>
          </w:p>
        </w:tc>
        <w:tc>
          <w:tcPr>
            <w:tcW w:w="1516" w:type="dxa"/>
            <w:tcBorders>
              <w:top w:val="nil"/>
              <w:left w:val="nil"/>
              <w:bottom w:val="single" w:sz="4" w:space="0" w:color="auto"/>
              <w:right w:val="single" w:sz="4" w:space="0" w:color="auto"/>
            </w:tcBorders>
            <w:hideMark/>
          </w:tcPr>
          <w:p w14:paraId="3881ADCF"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c>
          <w:tcPr>
            <w:tcW w:w="1450" w:type="dxa"/>
            <w:gridSpan w:val="2"/>
            <w:tcBorders>
              <w:top w:val="nil"/>
              <w:left w:val="nil"/>
              <w:bottom w:val="single" w:sz="4" w:space="0" w:color="auto"/>
              <w:right w:val="single" w:sz="4" w:space="0" w:color="auto"/>
            </w:tcBorders>
            <w:hideMark/>
          </w:tcPr>
          <w:p w14:paraId="61F5B57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c>
          <w:tcPr>
            <w:tcW w:w="1076" w:type="dxa"/>
            <w:tcBorders>
              <w:top w:val="nil"/>
              <w:left w:val="nil"/>
              <w:bottom w:val="single" w:sz="4" w:space="0" w:color="auto"/>
              <w:right w:val="single" w:sz="4" w:space="0" w:color="auto"/>
            </w:tcBorders>
            <w:hideMark/>
          </w:tcPr>
          <w:p w14:paraId="2A406DB4"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c>
          <w:tcPr>
            <w:tcW w:w="1476" w:type="dxa"/>
            <w:gridSpan w:val="2"/>
            <w:tcBorders>
              <w:top w:val="nil"/>
              <w:left w:val="nil"/>
              <w:bottom w:val="single" w:sz="4" w:space="0" w:color="auto"/>
              <w:right w:val="single" w:sz="4" w:space="0" w:color="auto"/>
            </w:tcBorders>
            <w:hideMark/>
          </w:tcPr>
          <w:p w14:paraId="04BD5E72"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r>
      <w:tr w:rsidR="00C32245" w:rsidRPr="00AB2FCA" w14:paraId="55BCD0C3" w14:textId="77777777" w:rsidTr="00293BF6">
        <w:trPr>
          <w:trHeight w:val="191"/>
        </w:trPr>
        <w:tc>
          <w:tcPr>
            <w:tcW w:w="3871" w:type="dxa"/>
            <w:tcBorders>
              <w:top w:val="nil"/>
              <w:left w:val="single" w:sz="4" w:space="0" w:color="auto"/>
              <w:bottom w:val="single" w:sz="4" w:space="0" w:color="auto"/>
              <w:right w:val="single" w:sz="4" w:space="0" w:color="auto"/>
            </w:tcBorders>
            <w:shd w:val="clear" w:color="auto" w:fill="BFBFBF"/>
            <w:hideMark/>
          </w:tcPr>
          <w:p w14:paraId="0BDEFA52"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lastRenderedPageBreak/>
              <w:t>UKUPNI PRIHODI/ PRIMICI:</w:t>
            </w:r>
          </w:p>
        </w:tc>
        <w:tc>
          <w:tcPr>
            <w:tcW w:w="1516" w:type="dxa"/>
            <w:tcBorders>
              <w:top w:val="nil"/>
              <w:left w:val="nil"/>
              <w:bottom w:val="single" w:sz="4" w:space="0" w:color="auto"/>
              <w:right w:val="single" w:sz="4" w:space="0" w:color="auto"/>
            </w:tcBorders>
            <w:shd w:val="clear" w:color="auto" w:fill="BFBFBF"/>
            <w:hideMark/>
          </w:tcPr>
          <w:p w14:paraId="0435CB86"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1.425.007,27</w:t>
            </w:r>
          </w:p>
        </w:tc>
        <w:tc>
          <w:tcPr>
            <w:tcW w:w="1450" w:type="dxa"/>
            <w:gridSpan w:val="2"/>
            <w:tcBorders>
              <w:top w:val="nil"/>
              <w:left w:val="nil"/>
              <w:bottom w:val="single" w:sz="4" w:space="0" w:color="auto"/>
              <w:right w:val="single" w:sz="4" w:space="0" w:color="auto"/>
            </w:tcBorders>
            <w:shd w:val="clear" w:color="auto" w:fill="BFBFBF"/>
            <w:hideMark/>
          </w:tcPr>
          <w:p w14:paraId="1ECD7BD8"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 xml:space="preserve">  13.000,00</w:t>
            </w:r>
          </w:p>
        </w:tc>
        <w:tc>
          <w:tcPr>
            <w:tcW w:w="1076" w:type="dxa"/>
            <w:tcBorders>
              <w:top w:val="nil"/>
              <w:left w:val="nil"/>
              <w:bottom w:val="single" w:sz="4" w:space="0" w:color="auto"/>
              <w:right w:val="single" w:sz="4" w:space="0" w:color="auto"/>
            </w:tcBorders>
            <w:shd w:val="clear" w:color="auto" w:fill="BFBFBF"/>
            <w:hideMark/>
          </w:tcPr>
          <w:p w14:paraId="4C14CEBB"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1,00%</w:t>
            </w:r>
          </w:p>
        </w:tc>
        <w:tc>
          <w:tcPr>
            <w:tcW w:w="1476" w:type="dxa"/>
            <w:gridSpan w:val="2"/>
            <w:tcBorders>
              <w:top w:val="nil"/>
              <w:left w:val="nil"/>
              <w:bottom w:val="single" w:sz="4" w:space="0" w:color="auto"/>
              <w:right w:val="single" w:sz="4" w:space="0" w:color="auto"/>
            </w:tcBorders>
            <w:shd w:val="clear" w:color="auto" w:fill="BFBFBF"/>
            <w:hideMark/>
          </w:tcPr>
          <w:p w14:paraId="554BBDCA"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1.438.007,27</w:t>
            </w:r>
          </w:p>
        </w:tc>
      </w:tr>
      <w:tr w:rsidR="00C32245" w:rsidRPr="00AB2FCA" w14:paraId="2ECB776C" w14:textId="77777777" w:rsidTr="00293BF6">
        <w:trPr>
          <w:trHeight w:val="191"/>
        </w:trPr>
        <w:tc>
          <w:tcPr>
            <w:tcW w:w="3871" w:type="dxa"/>
            <w:tcBorders>
              <w:top w:val="nil"/>
              <w:left w:val="single" w:sz="4" w:space="0" w:color="auto"/>
              <w:bottom w:val="single" w:sz="4" w:space="0" w:color="auto"/>
              <w:right w:val="single" w:sz="4" w:space="0" w:color="auto"/>
            </w:tcBorders>
            <w:hideMark/>
          </w:tcPr>
          <w:p w14:paraId="47A1B5A3"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Rashodi poslovanja</w:t>
            </w:r>
          </w:p>
        </w:tc>
        <w:tc>
          <w:tcPr>
            <w:tcW w:w="1516" w:type="dxa"/>
            <w:tcBorders>
              <w:top w:val="nil"/>
              <w:left w:val="nil"/>
              <w:bottom w:val="single" w:sz="4" w:space="0" w:color="auto"/>
              <w:right w:val="single" w:sz="4" w:space="0" w:color="auto"/>
            </w:tcBorders>
            <w:hideMark/>
          </w:tcPr>
          <w:p w14:paraId="21C1FE2A"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860.290,00</w:t>
            </w:r>
          </w:p>
        </w:tc>
        <w:tc>
          <w:tcPr>
            <w:tcW w:w="1450" w:type="dxa"/>
            <w:gridSpan w:val="2"/>
            <w:tcBorders>
              <w:top w:val="nil"/>
              <w:left w:val="nil"/>
              <w:bottom w:val="single" w:sz="4" w:space="0" w:color="auto"/>
              <w:right w:val="single" w:sz="4" w:space="0" w:color="auto"/>
            </w:tcBorders>
            <w:hideMark/>
          </w:tcPr>
          <w:p w14:paraId="2A4063D5"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 xml:space="preserve">   9.010,00</w:t>
            </w:r>
          </w:p>
        </w:tc>
        <w:tc>
          <w:tcPr>
            <w:tcW w:w="1076" w:type="dxa"/>
            <w:tcBorders>
              <w:top w:val="nil"/>
              <w:left w:val="nil"/>
              <w:bottom w:val="single" w:sz="4" w:space="0" w:color="auto"/>
              <w:right w:val="single" w:sz="4" w:space="0" w:color="auto"/>
            </w:tcBorders>
            <w:hideMark/>
          </w:tcPr>
          <w:p w14:paraId="03429C4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w:t>
            </w:r>
          </w:p>
        </w:tc>
        <w:tc>
          <w:tcPr>
            <w:tcW w:w="1476" w:type="dxa"/>
            <w:gridSpan w:val="2"/>
            <w:tcBorders>
              <w:top w:val="nil"/>
              <w:left w:val="nil"/>
              <w:bottom w:val="single" w:sz="4" w:space="0" w:color="auto"/>
              <w:right w:val="single" w:sz="4" w:space="0" w:color="auto"/>
            </w:tcBorders>
            <w:hideMark/>
          </w:tcPr>
          <w:p w14:paraId="2D72F91C"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869.300,00</w:t>
            </w:r>
          </w:p>
        </w:tc>
      </w:tr>
      <w:tr w:rsidR="00C32245" w:rsidRPr="00AB2FCA" w14:paraId="4CC8B258" w14:textId="77777777" w:rsidTr="00293BF6">
        <w:trPr>
          <w:trHeight w:val="191"/>
        </w:trPr>
        <w:tc>
          <w:tcPr>
            <w:tcW w:w="3871" w:type="dxa"/>
            <w:tcBorders>
              <w:top w:val="nil"/>
              <w:left w:val="single" w:sz="4" w:space="0" w:color="auto"/>
              <w:bottom w:val="single" w:sz="4" w:space="0" w:color="auto"/>
              <w:right w:val="single" w:sz="4" w:space="0" w:color="auto"/>
            </w:tcBorders>
            <w:hideMark/>
          </w:tcPr>
          <w:p w14:paraId="4EB14951"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Rashodi za nabavu nefinancijske imovine</w:t>
            </w:r>
          </w:p>
        </w:tc>
        <w:tc>
          <w:tcPr>
            <w:tcW w:w="1516" w:type="dxa"/>
            <w:tcBorders>
              <w:top w:val="nil"/>
              <w:left w:val="nil"/>
              <w:bottom w:val="single" w:sz="4" w:space="0" w:color="auto"/>
              <w:right w:val="single" w:sz="4" w:space="0" w:color="auto"/>
            </w:tcBorders>
            <w:hideMark/>
          </w:tcPr>
          <w:p w14:paraId="02569587"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889.710,00</w:t>
            </w:r>
          </w:p>
        </w:tc>
        <w:tc>
          <w:tcPr>
            <w:tcW w:w="1450" w:type="dxa"/>
            <w:gridSpan w:val="2"/>
            <w:tcBorders>
              <w:top w:val="nil"/>
              <w:left w:val="nil"/>
              <w:bottom w:val="single" w:sz="4" w:space="0" w:color="auto"/>
              <w:right w:val="single" w:sz="4" w:space="0" w:color="auto"/>
            </w:tcBorders>
            <w:hideMark/>
          </w:tcPr>
          <w:p w14:paraId="4EB2FB23"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293.990,00</w:t>
            </w:r>
          </w:p>
        </w:tc>
        <w:tc>
          <w:tcPr>
            <w:tcW w:w="1076" w:type="dxa"/>
            <w:tcBorders>
              <w:top w:val="nil"/>
              <w:left w:val="nil"/>
              <w:bottom w:val="single" w:sz="4" w:space="0" w:color="auto"/>
              <w:right w:val="single" w:sz="4" w:space="0" w:color="auto"/>
            </w:tcBorders>
            <w:hideMark/>
          </w:tcPr>
          <w:p w14:paraId="4359562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33,0%</w:t>
            </w:r>
          </w:p>
        </w:tc>
        <w:tc>
          <w:tcPr>
            <w:tcW w:w="1476" w:type="dxa"/>
            <w:gridSpan w:val="2"/>
            <w:tcBorders>
              <w:top w:val="nil"/>
              <w:left w:val="nil"/>
              <w:bottom w:val="single" w:sz="4" w:space="0" w:color="auto"/>
              <w:right w:val="single" w:sz="4" w:space="0" w:color="auto"/>
            </w:tcBorders>
            <w:hideMark/>
          </w:tcPr>
          <w:p w14:paraId="554B820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1.183.700,00</w:t>
            </w:r>
          </w:p>
        </w:tc>
      </w:tr>
      <w:tr w:rsidR="00C32245" w:rsidRPr="00AB2FCA" w14:paraId="427DFEB3" w14:textId="77777777" w:rsidTr="00293BF6">
        <w:trPr>
          <w:trHeight w:val="338"/>
        </w:trPr>
        <w:tc>
          <w:tcPr>
            <w:tcW w:w="3871" w:type="dxa"/>
            <w:tcBorders>
              <w:top w:val="nil"/>
              <w:left w:val="single" w:sz="4" w:space="0" w:color="auto"/>
              <w:bottom w:val="single" w:sz="4" w:space="0" w:color="000000" w:themeColor="text1"/>
              <w:right w:val="single" w:sz="4" w:space="0" w:color="auto"/>
            </w:tcBorders>
            <w:shd w:val="clear" w:color="auto" w:fill="BFBFBF" w:themeFill="background1" w:themeFillShade="BF"/>
            <w:hideMark/>
          </w:tcPr>
          <w:p w14:paraId="4A6EA559"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UKUPNI RASHODI IZDACI</w:t>
            </w:r>
          </w:p>
        </w:tc>
        <w:tc>
          <w:tcPr>
            <w:tcW w:w="1516" w:type="dxa"/>
            <w:tcBorders>
              <w:top w:val="nil"/>
              <w:left w:val="nil"/>
              <w:bottom w:val="single" w:sz="4" w:space="0" w:color="auto"/>
              <w:right w:val="single" w:sz="4" w:space="0" w:color="auto"/>
            </w:tcBorders>
            <w:shd w:val="clear" w:color="auto" w:fill="BFBFBF" w:themeFill="background1" w:themeFillShade="BF"/>
            <w:hideMark/>
          </w:tcPr>
          <w:p w14:paraId="11CA16D6"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1.750.000,00</w:t>
            </w:r>
          </w:p>
        </w:tc>
        <w:tc>
          <w:tcPr>
            <w:tcW w:w="1450" w:type="dxa"/>
            <w:gridSpan w:val="2"/>
            <w:tcBorders>
              <w:top w:val="nil"/>
              <w:left w:val="nil"/>
              <w:bottom w:val="single" w:sz="4" w:space="0" w:color="auto"/>
              <w:right w:val="single" w:sz="4" w:space="0" w:color="auto"/>
            </w:tcBorders>
            <w:shd w:val="clear" w:color="auto" w:fill="BFBFBF" w:themeFill="background1" w:themeFillShade="BF"/>
            <w:hideMark/>
          </w:tcPr>
          <w:p w14:paraId="10DAB882"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303.000,00</w:t>
            </w:r>
          </w:p>
        </w:tc>
        <w:tc>
          <w:tcPr>
            <w:tcW w:w="1076" w:type="dxa"/>
            <w:tcBorders>
              <w:top w:val="nil"/>
              <w:left w:val="nil"/>
              <w:bottom w:val="single" w:sz="4" w:space="0" w:color="auto"/>
              <w:right w:val="single" w:sz="4" w:space="0" w:color="auto"/>
            </w:tcBorders>
            <w:shd w:val="clear" w:color="auto" w:fill="BFBFBF" w:themeFill="background1" w:themeFillShade="BF"/>
            <w:hideMark/>
          </w:tcPr>
          <w:p w14:paraId="31E4FF83"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89,20%</w:t>
            </w:r>
          </w:p>
        </w:tc>
        <w:tc>
          <w:tcPr>
            <w:tcW w:w="1476" w:type="dxa"/>
            <w:gridSpan w:val="2"/>
            <w:tcBorders>
              <w:top w:val="nil"/>
              <w:left w:val="nil"/>
              <w:bottom w:val="single" w:sz="4" w:space="0" w:color="auto"/>
              <w:right w:val="single" w:sz="4" w:space="0" w:color="auto"/>
            </w:tcBorders>
            <w:shd w:val="clear" w:color="auto" w:fill="BFBFBF" w:themeFill="background1" w:themeFillShade="BF"/>
            <w:hideMark/>
          </w:tcPr>
          <w:p w14:paraId="392B057A" w14:textId="77777777" w:rsidR="00C32245" w:rsidRPr="00AB2FCA" w:rsidRDefault="00C32245" w:rsidP="00293BF6">
            <w:pPr>
              <w:jc w:val="right"/>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2.053.000,00</w:t>
            </w:r>
          </w:p>
        </w:tc>
      </w:tr>
      <w:tr w:rsidR="00C32245" w:rsidRPr="00AB2FCA" w14:paraId="0DC5FF3E" w14:textId="77777777" w:rsidTr="00293BF6">
        <w:trPr>
          <w:trHeight w:val="191"/>
        </w:trPr>
        <w:tc>
          <w:tcPr>
            <w:tcW w:w="3871" w:type="dxa"/>
            <w:tcBorders>
              <w:top w:val="single" w:sz="4" w:space="0" w:color="000000" w:themeColor="text1"/>
              <w:left w:val="single" w:sz="4" w:space="0" w:color="auto"/>
              <w:bottom w:val="single" w:sz="4" w:space="0" w:color="auto"/>
              <w:right w:val="single" w:sz="4" w:space="0" w:color="auto"/>
            </w:tcBorders>
            <w:hideMark/>
          </w:tcPr>
          <w:p w14:paraId="76A0E9A6"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RAZLIKA</w:t>
            </w:r>
          </w:p>
        </w:tc>
        <w:tc>
          <w:tcPr>
            <w:tcW w:w="1516" w:type="dxa"/>
            <w:tcBorders>
              <w:top w:val="nil"/>
              <w:left w:val="nil"/>
              <w:bottom w:val="single" w:sz="4" w:space="0" w:color="auto"/>
              <w:right w:val="single" w:sz="4" w:space="0" w:color="auto"/>
            </w:tcBorders>
            <w:hideMark/>
          </w:tcPr>
          <w:p w14:paraId="1630703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-324.992,73</w:t>
            </w:r>
          </w:p>
        </w:tc>
        <w:tc>
          <w:tcPr>
            <w:tcW w:w="1450" w:type="dxa"/>
            <w:gridSpan w:val="2"/>
            <w:tcBorders>
              <w:top w:val="nil"/>
              <w:left w:val="nil"/>
              <w:bottom w:val="single" w:sz="4" w:space="0" w:color="auto"/>
              <w:right w:val="single" w:sz="4" w:space="0" w:color="auto"/>
            </w:tcBorders>
            <w:hideMark/>
          </w:tcPr>
          <w:p w14:paraId="5B4E42B3"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-290.000,00</w:t>
            </w:r>
          </w:p>
        </w:tc>
        <w:tc>
          <w:tcPr>
            <w:tcW w:w="1076" w:type="dxa"/>
            <w:tcBorders>
              <w:top w:val="nil"/>
              <w:left w:val="nil"/>
              <w:bottom w:val="single" w:sz="4" w:space="0" w:color="auto"/>
              <w:right w:val="single" w:sz="4" w:space="0" w:color="auto"/>
            </w:tcBorders>
            <w:hideMark/>
          </w:tcPr>
          <w:p w14:paraId="6461C0D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89,0%</w:t>
            </w:r>
          </w:p>
        </w:tc>
        <w:tc>
          <w:tcPr>
            <w:tcW w:w="1476" w:type="dxa"/>
            <w:gridSpan w:val="2"/>
            <w:tcBorders>
              <w:top w:val="nil"/>
              <w:left w:val="nil"/>
              <w:bottom w:val="single" w:sz="4" w:space="0" w:color="auto"/>
              <w:right w:val="single" w:sz="4" w:space="0" w:color="auto"/>
            </w:tcBorders>
            <w:hideMark/>
          </w:tcPr>
          <w:p w14:paraId="1530D772"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-614.992,73</w:t>
            </w:r>
          </w:p>
        </w:tc>
      </w:tr>
      <w:tr w:rsidR="00C32245" w:rsidRPr="00AB2FCA" w14:paraId="543B6C0E" w14:textId="77777777" w:rsidTr="00293BF6">
        <w:trPr>
          <w:trHeight w:val="191"/>
        </w:trPr>
        <w:tc>
          <w:tcPr>
            <w:tcW w:w="3871" w:type="dxa"/>
            <w:tcBorders>
              <w:top w:val="single" w:sz="4" w:space="0" w:color="000000" w:themeColor="text1"/>
              <w:left w:val="single" w:sz="4" w:space="0" w:color="auto"/>
              <w:bottom w:val="single" w:sz="4" w:space="0" w:color="auto"/>
              <w:right w:val="single" w:sz="4" w:space="0" w:color="auto"/>
            </w:tcBorders>
            <w:hideMark/>
          </w:tcPr>
          <w:p w14:paraId="7FDDA44B"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B) RAČUN ZADUŽIVANJA /FINANCIRANJA</w:t>
            </w:r>
          </w:p>
        </w:tc>
        <w:tc>
          <w:tcPr>
            <w:tcW w:w="1516" w:type="dxa"/>
            <w:tcBorders>
              <w:top w:val="nil"/>
              <w:left w:val="nil"/>
              <w:bottom w:val="single" w:sz="4" w:space="0" w:color="auto"/>
              <w:right w:val="single" w:sz="4" w:space="0" w:color="auto"/>
            </w:tcBorders>
            <w:hideMark/>
          </w:tcPr>
          <w:p w14:paraId="74F4C8F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300.000,00</w:t>
            </w:r>
          </w:p>
        </w:tc>
        <w:tc>
          <w:tcPr>
            <w:tcW w:w="1450" w:type="dxa"/>
            <w:gridSpan w:val="2"/>
            <w:tcBorders>
              <w:top w:val="nil"/>
              <w:left w:val="nil"/>
              <w:bottom w:val="single" w:sz="4" w:space="0" w:color="auto"/>
              <w:right w:val="single" w:sz="4" w:space="0" w:color="auto"/>
            </w:tcBorders>
            <w:hideMark/>
          </w:tcPr>
          <w:p w14:paraId="6DCF2936"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300.000,00</w:t>
            </w:r>
          </w:p>
        </w:tc>
        <w:tc>
          <w:tcPr>
            <w:tcW w:w="1076" w:type="dxa"/>
            <w:tcBorders>
              <w:top w:val="nil"/>
              <w:left w:val="nil"/>
              <w:bottom w:val="single" w:sz="4" w:space="0" w:color="auto"/>
              <w:right w:val="single" w:sz="4" w:space="0" w:color="auto"/>
            </w:tcBorders>
            <w:hideMark/>
          </w:tcPr>
          <w:p w14:paraId="3F6CE957"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100,00%</w:t>
            </w:r>
          </w:p>
        </w:tc>
        <w:tc>
          <w:tcPr>
            <w:tcW w:w="1476" w:type="dxa"/>
            <w:gridSpan w:val="2"/>
            <w:tcBorders>
              <w:top w:val="nil"/>
              <w:left w:val="nil"/>
              <w:bottom w:val="single" w:sz="4" w:space="0" w:color="auto"/>
              <w:right w:val="single" w:sz="4" w:space="0" w:color="auto"/>
            </w:tcBorders>
            <w:hideMark/>
          </w:tcPr>
          <w:p w14:paraId="504077A9"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300.000,00</w:t>
            </w:r>
          </w:p>
        </w:tc>
      </w:tr>
      <w:tr w:rsidR="00C32245" w:rsidRPr="00AB2FCA" w14:paraId="269F3DFC" w14:textId="77777777" w:rsidTr="00293BF6">
        <w:trPr>
          <w:trHeight w:val="191"/>
        </w:trPr>
        <w:tc>
          <w:tcPr>
            <w:tcW w:w="3871" w:type="dxa"/>
            <w:tcBorders>
              <w:top w:val="single" w:sz="4" w:space="0" w:color="000000" w:themeColor="text1"/>
              <w:left w:val="single" w:sz="4" w:space="0" w:color="auto"/>
              <w:bottom w:val="single" w:sz="4" w:space="0" w:color="auto"/>
              <w:right w:val="single" w:sz="4" w:space="0" w:color="auto"/>
            </w:tcBorders>
            <w:hideMark/>
          </w:tcPr>
          <w:p w14:paraId="06AD30E0"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Izdaci za financijsku imovinu i otplate zajmova</w:t>
            </w:r>
          </w:p>
        </w:tc>
        <w:tc>
          <w:tcPr>
            <w:tcW w:w="1516" w:type="dxa"/>
            <w:tcBorders>
              <w:top w:val="nil"/>
              <w:left w:val="nil"/>
              <w:bottom w:val="single" w:sz="4" w:space="0" w:color="auto"/>
              <w:right w:val="single" w:sz="4" w:space="0" w:color="auto"/>
            </w:tcBorders>
            <w:hideMark/>
          </w:tcPr>
          <w:p w14:paraId="3D38C868"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 xml:space="preserve">  10.000,00</w:t>
            </w:r>
          </w:p>
        </w:tc>
        <w:tc>
          <w:tcPr>
            <w:tcW w:w="1450" w:type="dxa"/>
            <w:gridSpan w:val="2"/>
            <w:tcBorders>
              <w:top w:val="nil"/>
              <w:left w:val="nil"/>
              <w:bottom w:val="single" w:sz="4" w:space="0" w:color="auto"/>
              <w:right w:val="single" w:sz="4" w:space="0" w:color="auto"/>
            </w:tcBorders>
            <w:hideMark/>
          </w:tcPr>
          <w:p w14:paraId="466D1F1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10.000,00</w:t>
            </w:r>
          </w:p>
        </w:tc>
        <w:tc>
          <w:tcPr>
            <w:tcW w:w="1076" w:type="dxa"/>
            <w:tcBorders>
              <w:top w:val="nil"/>
              <w:left w:val="nil"/>
              <w:bottom w:val="single" w:sz="4" w:space="0" w:color="auto"/>
              <w:right w:val="single" w:sz="4" w:space="0" w:color="auto"/>
            </w:tcBorders>
            <w:hideMark/>
          </w:tcPr>
          <w:p w14:paraId="634F7380"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100,00%</w:t>
            </w:r>
          </w:p>
        </w:tc>
        <w:tc>
          <w:tcPr>
            <w:tcW w:w="1476" w:type="dxa"/>
            <w:gridSpan w:val="2"/>
            <w:tcBorders>
              <w:top w:val="nil"/>
              <w:left w:val="nil"/>
              <w:bottom w:val="single" w:sz="4" w:space="0" w:color="auto"/>
              <w:right w:val="single" w:sz="4" w:space="0" w:color="auto"/>
            </w:tcBorders>
            <w:hideMark/>
          </w:tcPr>
          <w:p w14:paraId="7A0ED8C7"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10.000,00</w:t>
            </w:r>
          </w:p>
        </w:tc>
      </w:tr>
      <w:tr w:rsidR="00C32245" w:rsidRPr="00AB2FCA" w14:paraId="7B5A24DA" w14:textId="77777777" w:rsidTr="00293BF6">
        <w:trPr>
          <w:trHeight w:val="191"/>
        </w:trPr>
        <w:tc>
          <w:tcPr>
            <w:tcW w:w="3871" w:type="dxa"/>
            <w:tcBorders>
              <w:top w:val="single" w:sz="4" w:space="0" w:color="000000" w:themeColor="text1"/>
              <w:left w:val="single" w:sz="4" w:space="0" w:color="auto"/>
              <w:bottom w:val="single" w:sz="4" w:space="0" w:color="auto"/>
              <w:right w:val="single" w:sz="4" w:space="0" w:color="auto"/>
            </w:tcBorders>
            <w:hideMark/>
          </w:tcPr>
          <w:p w14:paraId="4619B168" w14:textId="77777777" w:rsidR="00C32245" w:rsidRPr="00AB2FCA" w:rsidRDefault="00C32245" w:rsidP="00293BF6">
            <w:pPr>
              <w:rPr>
                <w:rFonts w:ascii="Times New Roman" w:hAnsi="Times New Roman" w:cs="Times New Roman"/>
                <w:color w:val="000000"/>
                <w:sz w:val="24"/>
                <w:szCs w:val="24"/>
              </w:rPr>
            </w:pPr>
            <w:r w:rsidRPr="00AB2FCA">
              <w:rPr>
                <w:rFonts w:ascii="Times New Roman" w:hAnsi="Times New Roman" w:cs="Times New Roman"/>
                <w:color w:val="000000"/>
                <w:sz w:val="24"/>
                <w:szCs w:val="24"/>
              </w:rPr>
              <w:t>NETO ZADUŽIVANJE / FINANCIRANJE</w:t>
            </w:r>
          </w:p>
        </w:tc>
        <w:tc>
          <w:tcPr>
            <w:tcW w:w="1516" w:type="dxa"/>
            <w:tcBorders>
              <w:top w:val="nil"/>
              <w:left w:val="nil"/>
              <w:bottom w:val="single" w:sz="4" w:space="0" w:color="auto"/>
              <w:right w:val="single" w:sz="4" w:space="0" w:color="auto"/>
            </w:tcBorders>
          </w:tcPr>
          <w:p w14:paraId="62B7B9D9" w14:textId="77777777" w:rsidR="00C32245" w:rsidRPr="00AB2FCA" w:rsidRDefault="00C32245" w:rsidP="00293BF6">
            <w:pPr>
              <w:jc w:val="right"/>
              <w:rPr>
                <w:rFonts w:ascii="Times New Roman" w:hAnsi="Times New Roman" w:cs="Times New Roman"/>
                <w:color w:val="000000"/>
                <w:sz w:val="24"/>
                <w:szCs w:val="24"/>
              </w:rPr>
            </w:pPr>
          </w:p>
        </w:tc>
        <w:tc>
          <w:tcPr>
            <w:tcW w:w="1450" w:type="dxa"/>
            <w:gridSpan w:val="2"/>
            <w:tcBorders>
              <w:top w:val="nil"/>
              <w:left w:val="nil"/>
              <w:bottom w:val="single" w:sz="4" w:space="0" w:color="auto"/>
              <w:right w:val="single" w:sz="4" w:space="0" w:color="auto"/>
            </w:tcBorders>
            <w:hideMark/>
          </w:tcPr>
          <w:p w14:paraId="3D619638"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290.000,00</w:t>
            </w:r>
          </w:p>
        </w:tc>
        <w:tc>
          <w:tcPr>
            <w:tcW w:w="1076" w:type="dxa"/>
            <w:tcBorders>
              <w:top w:val="nil"/>
              <w:left w:val="nil"/>
              <w:bottom w:val="single" w:sz="4" w:space="0" w:color="auto"/>
              <w:right w:val="single" w:sz="4" w:space="0" w:color="auto"/>
            </w:tcBorders>
            <w:hideMark/>
          </w:tcPr>
          <w:p w14:paraId="63CCBAC2"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100,00%</w:t>
            </w:r>
          </w:p>
        </w:tc>
        <w:tc>
          <w:tcPr>
            <w:tcW w:w="1476" w:type="dxa"/>
            <w:gridSpan w:val="2"/>
            <w:tcBorders>
              <w:top w:val="nil"/>
              <w:left w:val="nil"/>
              <w:bottom w:val="single" w:sz="4" w:space="0" w:color="auto"/>
              <w:right w:val="single" w:sz="4" w:space="0" w:color="auto"/>
            </w:tcBorders>
            <w:hideMark/>
          </w:tcPr>
          <w:p w14:paraId="40258B34"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290.000,00</w:t>
            </w:r>
          </w:p>
        </w:tc>
      </w:tr>
      <w:tr w:rsidR="00C32245" w:rsidRPr="00AB2FCA" w14:paraId="4760CB4E" w14:textId="77777777" w:rsidTr="00293BF6">
        <w:trPr>
          <w:trHeight w:val="402"/>
        </w:trPr>
        <w:tc>
          <w:tcPr>
            <w:tcW w:w="3871" w:type="dxa"/>
            <w:tcBorders>
              <w:top w:val="single" w:sz="4" w:space="0" w:color="000000" w:themeColor="text1"/>
              <w:left w:val="single" w:sz="4" w:space="0" w:color="auto"/>
              <w:bottom w:val="single" w:sz="4" w:space="0" w:color="auto"/>
              <w:right w:val="single" w:sz="4" w:space="0" w:color="auto"/>
            </w:tcBorders>
            <w:hideMark/>
          </w:tcPr>
          <w:p w14:paraId="4C44ACAA" w14:textId="77777777" w:rsidR="00C32245" w:rsidRPr="00AB2FCA" w:rsidRDefault="00C32245" w:rsidP="00293BF6">
            <w:pPr>
              <w:rPr>
                <w:rFonts w:ascii="Times New Roman" w:hAnsi="Times New Roman" w:cs="Times New Roman"/>
                <w:b/>
                <w:bCs/>
                <w:color w:val="000000"/>
                <w:sz w:val="24"/>
                <w:szCs w:val="24"/>
              </w:rPr>
            </w:pPr>
            <w:r w:rsidRPr="00AB2FCA">
              <w:rPr>
                <w:rFonts w:ascii="Times New Roman" w:hAnsi="Times New Roman" w:cs="Times New Roman"/>
                <w:b/>
                <w:bCs/>
                <w:color w:val="000000"/>
                <w:sz w:val="24"/>
                <w:szCs w:val="24"/>
              </w:rPr>
              <w:t>C) RASPOLOŽIVA SREDSTVA IZ PRETHODNIH GODINA                                   VIŠAK/MANJAK IZ PRETHODNIH GODINA</w:t>
            </w:r>
          </w:p>
        </w:tc>
        <w:tc>
          <w:tcPr>
            <w:tcW w:w="1516" w:type="dxa"/>
            <w:tcBorders>
              <w:top w:val="nil"/>
              <w:left w:val="nil"/>
              <w:bottom w:val="single" w:sz="4" w:space="0" w:color="auto"/>
              <w:right w:val="single" w:sz="4" w:space="0" w:color="auto"/>
            </w:tcBorders>
            <w:hideMark/>
          </w:tcPr>
          <w:p w14:paraId="01A0DE23"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324.992,73</w:t>
            </w:r>
          </w:p>
        </w:tc>
        <w:tc>
          <w:tcPr>
            <w:tcW w:w="1450" w:type="dxa"/>
            <w:gridSpan w:val="2"/>
            <w:tcBorders>
              <w:top w:val="nil"/>
              <w:left w:val="nil"/>
              <w:bottom w:val="single" w:sz="4" w:space="0" w:color="auto"/>
              <w:right w:val="single" w:sz="4" w:space="0" w:color="auto"/>
            </w:tcBorders>
            <w:hideMark/>
          </w:tcPr>
          <w:p w14:paraId="1376992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c>
          <w:tcPr>
            <w:tcW w:w="1076" w:type="dxa"/>
            <w:tcBorders>
              <w:top w:val="nil"/>
              <w:left w:val="nil"/>
              <w:bottom w:val="single" w:sz="4" w:space="0" w:color="auto"/>
              <w:right w:val="single" w:sz="4" w:space="0" w:color="auto"/>
            </w:tcBorders>
            <w:hideMark/>
          </w:tcPr>
          <w:p w14:paraId="47DEBFCB"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0,00%</w:t>
            </w:r>
          </w:p>
        </w:tc>
        <w:tc>
          <w:tcPr>
            <w:tcW w:w="1476" w:type="dxa"/>
            <w:gridSpan w:val="2"/>
            <w:tcBorders>
              <w:top w:val="nil"/>
              <w:left w:val="nil"/>
              <w:bottom w:val="single" w:sz="4" w:space="0" w:color="auto"/>
              <w:right w:val="single" w:sz="4" w:space="0" w:color="auto"/>
            </w:tcBorders>
            <w:hideMark/>
          </w:tcPr>
          <w:p w14:paraId="4770A46D" w14:textId="77777777" w:rsidR="00C32245" w:rsidRPr="00AB2FCA" w:rsidRDefault="00C32245" w:rsidP="00293BF6">
            <w:pPr>
              <w:jc w:val="right"/>
              <w:rPr>
                <w:rFonts w:ascii="Times New Roman" w:hAnsi="Times New Roman" w:cs="Times New Roman"/>
                <w:color w:val="000000"/>
                <w:sz w:val="24"/>
                <w:szCs w:val="24"/>
              </w:rPr>
            </w:pPr>
            <w:r w:rsidRPr="00AB2FCA">
              <w:rPr>
                <w:rFonts w:ascii="Times New Roman" w:hAnsi="Times New Roman" w:cs="Times New Roman"/>
                <w:color w:val="000000"/>
                <w:sz w:val="24"/>
                <w:szCs w:val="24"/>
              </w:rPr>
              <w:t>324.992,73</w:t>
            </w:r>
          </w:p>
        </w:tc>
      </w:tr>
    </w:tbl>
    <w:p w14:paraId="676443C7" w14:textId="77777777" w:rsidR="00C32245" w:rsidRPr="00AB2FCA" w:rsidRDefault="00C32245" w:rsidP="00C32245">
      <w:pPr>
        <w:rPr>
          <w:rFonts w:ascii="Times New Roman" w:hAnsi="Times New Roman" w:cs="Times New Roman"/>
          <w:sz w:val="24"/>
          <w:szCs w:val="24"/>
        </w:rPr>
      </w:pPr>
    </w:p>
    <w:p w14:paraId="0C891E56"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Ovim Izmjenama i dopunama ukupni prihodi i primici Proračuna za 2026. planirani su u visini 1.438.007,27 €.</w:t>
      </w:r>
    </w:p>
    <w:p w14:paraId="035D7215"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Tablica 2: Prikaz planiranih promjena prihoda i primitaka II. Izmjena i dopuna proračuna Općine Bosiljevo</w:t>
      </w:r>
    </w:p>
    <w:tbl>
      <w:tblPr>
        <w:tblW w:w="0" w:type="auto"/>
        <w:tblCellMar>
          <w:left w:w="0" w:type="dxa"/>
          <w:right w:w="0" w:type="dxa"/>
        </w:tblCellMar>
        <w:tblLook w:val="04A0" w:firstRow="1" w:lastRow="0" w:firstColumn="1" w:lastColumn="0" w:noHBand="0" w:noVBand="1"/>
      </w:tblPr>
      <w:tblGrid>
        <w:gridCol w:w="9051"/>
        <w:gridCol w:w="21"/>
      </w:tblGrid>
      <w:tr w:rsidR="00C32245" w:rsidRPr="00AB2FCA" w14:paraId="474B8D73" w14:textId="77777777" w:rsidTr="00293BF6">
        <w:tc>
          <w:tcPr>
            <w:tcW w:w="9382" w:type="dxa"/>
            <w:hideMark/>
          </w:tcPr>
          <w:tbl>
            <w:tblPr>
              <w:tblW w:w="0" w:type="auto"/>
              <w:tblCellMar>
                <w:left w:w="0" w:type="dxa"/>
                <w:right w:w="0" w:type="dxa"/>
              </w:tblCellMar>
              <w:tblLook w:val="04A0" w:firstRow="1" w:lastRow="0" w:firstColumn="1" w:lastColumn="0" w:noHBand="0" w:noVBand="1"/>
            </w:tblPr>
            <w:tblGrid>
              <w:gridCol w:w="959"/>
              <w:gridCol w:w="3065"/>
              <w:gridCol w:w="1598"/>
              <w:gridCol w:w="1189"/>
              <w:gridCol w:w="821"/>
              <w:gridCol w:w="1419"/>
            </w:tblGrid>
            <w:tr w:rsidR="00C32245" w:rsidRPr="00AB2FCA" w14:paraId="76DC2E5F" w14:textId="77777777" w:rsidTr="00293BF6">
              <w:trPr>
                <w:trHeight w:val="131"/>
              </w:trPr>
              <w:tc>
                <w:tcPr>
                  <w:tcW w:w="1021" w:type="dxa"/>
                  <w:tcBorders>
                    <w:top w:val="single" w:sz="18" w:space="0" w:color="000000"/>
                    <w:left w:val="nil"/>
                    <w:bottom w:val="nil"/>
                    <w:right w:val="nil"/>
                  </w:tcBorders>
                  <w:tcMar>
                    <w:top w:w="39" w:type="dxa"/>
                    <w:left w:w="0" w:type="dxa"/>
                    <w:bottom w:w="0" w:type="dxa"/>
                    <w:right w:w="0" w:type="dxa"/>
                  </w:tcMar>
                  <w:vAlign w:val="center"/>
                </w:tcPr>
                <w:p w14:paraId="32EE42E2" w14:textId="77777777" w:rsidR="00C32245" w:rsidRPr="00AB2FCA" w:rsidRDefault="00C32245" w:rsidP="00293BF6">
                  <w:pPr>
                    <w:spacing w:after="0" w:line="240" w:lineRule="auto"/>
                    <w:rPr>
                      <w:rFonts w:ascii="Times New Roman" w:hAnsi="Times New Roman" w:cs="Times New Roman"/>
                      <w:sz w:val="24"/>
                      <w:szCs w:val="24"/>
                    </w:rPr>
                  </w:pPr>
                </w:p>
              </w:tc>
              <w:tc>
                <w:tcPr>
                  <w:tcW w:w="7823" w:type="dxa"/>
                  <w:tcBorders>
                    <w:top w:val="single" w:sz="18" w:space="0" w:color="000000"/>
                    <w:left w:val="nil"/>
                    <w:bottom w:val="nil"/>
                    <w:right w:val="nil"/>
                  </w:tcBorders>
                  <w:tcMar>
                    <w:top w:w="39" w:type="dxa"/>
                    <w:left w:w="0" w:type="dxa"/>
                    <w:bottom w:w="0" w:type="dxa"/>
                    <w:right w:w="0" w:type="dxa"/>
                  </w:tcMar>
                  <w:vAlign w:val="bottom"/>
                </w:tcPr>
                <w:p w14:paraId="798894DD"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single" w:sz="18" w:space="0" w:color="000000"/>
                    <w:left w:val="nil"/>
                    <w:bottom w:val="nil"/>
                    <w:right w:val="nil"/>
                  </w:tcBorders>
                  <w:tcMar>
                    <w:top w:w="39" w:type="dxa"/>
                    <w:left w:w="0" w:type="dxa"/>
                    <w:bottom w:w="0" w:type="dxa"/>
                    <w:right w:w="0" w:type="dxa"/>
                  </w:tcMar>
                  <w:vAlign w:val="bottom"/>
                </w:tcPr>
                <w:p w14:paraId="07C3EE68"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gridSpan w:val="3"/>
                  <w:tcBorders>
                    <w:top w:val="single" w:sz="18" w:space="0" w:color="000000"/>
                    <w:left w:val="nil"/>
                    <w:bottom w:val="nil"/>
                    <w:right w:val="nil"/>
                  </w:tcBorders>
                  <w:tcMar>
                    <w:top w:w="39" w:type="dxa"/>
                    <w:left w:w="0" w:type="dxa"/>
                    <w:bottom w:w="0" w:type="dxa"/>
                    <w:right w:w="0" w:type="dxa"/>
                  </w:tcMar>
                  <w:vAlign w:val="bottom"/>
                  <w:hideMark/>
                </w:tcPr>
                <w:p w14:paraId="029DB2AC" w14:textId="77777777" w:rsidR="00C32245" w:rsidRPr="00AB2FCA" w:rsidRDefault="00C32245" w:rsidP="00293BF6">
                  <w:pPr>
                    <w:spacing w:after="0" w:line="240" w:lineRule="auto"/>
                    <w:jc w:val="center"/>
                    <w:rPr>
                      <w:rFonts w:ascii="Times New Roman" w:hAnsi="Times New Roman" w:cs="Times New Roman"/>
                      <w:sz w:val="24"/>
                      <w:szCs w:val="24"/>
                    </w:rPr>
                  </w:pPr>
                  <w:r w:rsidRPr="00AB2FCA">
                    <w:rPr>
                      <w:rFonts w:ascii="Times New Roman" w:eastAsia="Arial" w:hAnsi="Times New Roman" w:cs="Times New Roman"/>
                      <w:b/>
                      <w:color w:val="000000"/>
                      <w:sz w:val="24"/>
                      <w:szCs w:val="24"/>
                    </w:rPr>
                    <w:t>PROMJENA</w:t>
                  </w:r>
                </w:p>
              </w:tc>
            </w:tr>
            <w:tr w:rsidR="00C32245" w:rsidRPr="00AB2FCA" w14:paraId="04DE028C" w14:textId="77777777" w:rsidTr="00293BF6">
              <w:trPr>
                <w:trHeight w:val="131"/>
              </w:trPr>
              <w:tc>
                <w:tcPr>
                  <w:tcW w:w="1021" w:type="dxa"/>
                  <w:tcBorders>
                    <w:top w:val="nil"/>
                    <w:left w:val="nil"/>
                    <w:bottom w:val="single" w:sz="18" w:space="0" w:color="000000"/>
                    <w:right w:val="nil"/>
                  </w:tcBorders>
                  <w:tcMar>
                    <w:top w:w="0" w:type="dxa"/>
                    <w:left w:w="39" w:type="dxa"/>
                    <w:bottom w:w="39" w:type="dxa"/>
                    <w:right w:w="39" w:type="dxa"/>
                  </w:tcMar>
                  <w:vAlign w:val="center"/>
                  <w:hideMark/>
                </w:tcPr>
                <w:p w14:paraId="77EBF410"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BROJ KONTA</w:t>
                  </w:r>
                </w:p>
              </w:tc>
              <w:tc>
                <w:tcPr>
                  <w:tcW w:w="7823" w:type="dxa"/>
                  <w:tcBorders>
                    <w:top w:val="nil"/>
                    <w:left w:val="nil"/>
                    <w:bottom w:val="single" w:sz="18" w:space="0" w:color="000000"/>
                    <w:right w:val="nil"/>
                  </w:tcBorders>
                  <w:tcMar>
                    <w:top w:w="0" w:type="dxa"/>
                    <w:left w:w="39" w:type="dxa"/>
                    <w:bottom w:w="39" w:type="dxa"/>
                    <w:right w:w="39" w:type="dxa"/>
                  </w:tcMar>
                  <w:vAlign w:val="bottom"/>
                  <w:hideMark/>
                </w:tcPr>
                <w:p w14:paraId="31FEFCD4"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VRSTA PRIHODA / RASHODA</w:t>
                  </w:r>
                </w:p>
              </w:tc>
              <w:tc>
                <w:tcPr>
                  <w:tcW w:w="1814" w:type="dxa"/>
                  <w:tcBorders>
                    <w:top w:val="nil"/>
                    <w:left w:val="nil"/>
                    <w:bottom w:val="single" w:sz="18" w:space="0" w:color="000000"/>
                    <w:right w:val="nil"/>
                  </w:tcBorders>
                  <w:tcMar>
                    <w:top w:w="0" w:type="dxa"/>
                    <w:left w:w="39" w:type="dxa"/>
                    <w:bottom w:w="39" w:type="dxa"/>
                    <w:right w:w="39" w:type="dxa"/>
                  </w:tcMar>
                  <w:vAlign w:val="bottom"/>
                  <w:hideMark/>
                </w:tcPr>
                <w:p w14:paraId="1E3623F7"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PLANIRANO</w:t>
                  </w:r>
                </w:p>
              </w:tc>
              <w:tc>
                <w:tcPr>
                  <w:tcW w:w="1814" w:type="dxa"/>
                  <w:tcBorders>
                    <w:top w:val="nil"/>
                    <w:left w:val="nil"/>
                    <w:bottom w:val="single" w:sz="18" w:space="0" w:color="000000"/>
                    <w:right w:val="nil"/>
                  </w:tcBorders>
                  <w:tcMar>
                    <w:top w:w="0" w:type="dxa"/>
                    <w:left w:w="39" w:type="dxa"/>
                    <w:bottom w:w="39" w:type="dxa"/>
                    <w:right w:w="39" w:type="dxa"/>
                  </w:tcMar>
                  <w:vAlign w:val="bottom"/>
                  <w:hideMark/>
                </w:tcPr>
                <w:p w14:paraId="1E0E712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IZNOS</w:t>
                  </w:r>
                </w:p>
              </w:tc>
              <w:tc>
                <w:tcPr>
                  <w:tcW w:w="963" w:type="dxa"/>
                  <w:tcBorders>
                    <w:top w:val="nil"/>
                    <w:left w:val="nil"/>
                    <w:bottom w:val="single" w:sz="18" w:space="0" w:color="000000"/>
                    <w:right w:val="nil"/>
                  </w:tcBorders>
                  <w:tcMar>
                    <w:top w:w="0" w:type="dxa"/>
                    <w:left w:w="39" w:type="dxa"/>
                    <w:bottom w:w="39" w:type="dxa"/>
                    <w:right w:w="39" w:type="dxa"/>
                  </w:tcMar>
                  <w:vAlign w:val="bottom"/>
                  <w:hideMark/>
                </w:tcPr>
                <w:p w14:paraId="2B16D3E2"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w:t>
                  </w:r>
                </w:p>
              </w:tc>
              <w:tc>
                <w:tcPr>
                  <w:tcW w:w="1814" w:type="dxa"/>
                  <w:tcBorders>
                    <w:top w:val="nil"/>
                    <w:left w:val="nil"/>
                    <w:bottom w:val="single" w:sz="18" w:space="0" w:color="000000"/>
                    <w:right w:val="nil"/>
                  </w:tcBorders>
                  <w:tcMar>
                    <w:top w:w="0" w:type="dxa"/>
                    <w:left w:w="39" w:type="dxa"/>
                    <w:bottom w:w="39" w:type="dxa"/>
                    <w:right w:w="39" w:type="dxa"/>
                  </w:tcMar>
                  <w:vAlign w:val="bottom"/>
                  <w:hideMark/>
                </w:tcPr>
                <w:p w14:paraId="25CB573A"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NOVI IZNOS</w:t>
                  </w:r>
                </w:p>
              </w:tc>
            </w:tr>
            <w:tr w:rsidR="00C32245" w:rsidRPr="00AB2FCA" w14:paraId="2E755CE4" w14:textId="77777777" w:rsidTr="00293BF6">
              <w:trPr>
                <w:trHeight w:val="35"/>
              </w:trPr>
              <w:tc>
                <w:tcPr>
                  <w:tcW w:w="1021" w:type="dxa"/>
                  <w:tcBorders>
                    <w:top w:val="nil"/>
                    <w:left w:val="nil"/>
                    <w:bottom w:val="nil"/>
                    <w:right w:val="nil"/>
                  </w:tcBorders>
                  <w:tcMar>
                    <w:top w:w="39" w:type="dxa"/>
                    <w:left w:w="39" w:type="dxa"/>
                    <w:bottom w:w="39" w:type="dxa"/>
                    <w:right w:w="39" w:type="dxa"/>
                  </w:tcMar>
                  <w:vAlign w:val="center"/>
                </w:tcPr>
                <w:p w14:paraId="54146A5B" w14:textId="77777777" w:rsidR="00C32245" w:rsidRPr="00AB2FCA" w:rsidRDefault="00C32245" w:rsidP="00293BF6">
                  <w:pPr>
                    <w:spacing w:after="0" w:line="240" w:lineRule="auto"/>
                    <w:rPr>
                      <w:rFonts w:ascii="Times New Roman" w:hAnsi="Times New Roman" w:cs="Times New Roman"/>
                      <w:sz w:val="24"/>
                      <w:szCs w:val="24"/>
                    </w:rPr>
                  </w:pPr>
                </w:p>
              </w:tc>
              <w:tc>
                <w:tcPr>
                  <w:tcW w:w="7823" w:type="dxa"/>
                  <w:tcBorders>
                    <w:top w:val="nil"/>
                    <w:left w:val="nil"/>
                    <w:bottom w:val="nil"/>
                    <w:right w:val="nil"/>
                  </w:tcBorders>
                  <w:tcMar>
                    <w:top w:w="39" w:type="dxa"/>
                    <w:left w:w="39" w:type="dxa"/>
                    <w:bottom w:w="39" w:type="dxa"/>
                    <w:right w:w="39" w:type="dxa"/>
                  </w:tcMar>
                  <w:vAlign w:val="bottom"/>
                </w:tcPr>
                <w:p w14:paraId="2E41196C"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vAlign w:val="bottom"/>
                </w:tcPr>
                <w:p w14:paraId="12792173"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vAlign w:val="bottom"/>
                </w:tcPr>
                <w:p w14:paraId="4C04EAC1" w14:textId="77777777" w:rsidR="00C32245" w:rsidRPr="00AB2FCA" w:rsidRDefault="00C32245" w:rsidP="00293BF6">
                  <w:pPr>
                    <w:spacing w:after="0" w:line="240" w:lineRule="auto"/>
                    <w:rPr>
                      <w:rFonts w:ascii="Times New Roman" w:hAnsi="Times New Roman" w:cs="Times New Roman"/>
                      <w:sz w:val="24"/>
                      <w:szCs w:val="24"/>
                    </w:rPr>
                  </w:pPr>
                </w:p>
              </w:tc>
              <w:tc>
                <w:tcPr>
                  <w:tcW w:w="963" w:type="dxa"/>
                  <w:tcBorders>
                    <w:top w:val="nil"/>
                    <w:left w:val="nil"/>
                    <w:bottom w:val="nil"/>
                    <w:right w:val="nil"/>
                  </w:tcBorders>
                  <w:tcMar>
                    <w:top w:w="39" w:type="dxa"/>
                    <w:left w:w="39" w:type="dxa"/>
                    <w:bottom w:w="39" w:type="dxa"/>
                    <w:right w:w="39" w:type="dxa"/>
                  </w:tcMar>
                  <w:vAlign w:val="bottom"/>
                </w:tcPr>
                <w:p w14:paraId="73AECDDE"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vAlign w:val="bottom"/>
                </w:tcPr>
                <w:p w14:paraId="141CC319" w14:textId="77777777" w:rsidR="00C32245" w:rsidRPr="00AB2FCA" w:rsidRDefault="00C32245" w:rsidP="00293BF6">
                  <w:pPr>
                    <w:spacing w:after="0" w:line="240" w:lineRule="auto"/>
                    <w:rPr>
                      <w:rFonts w:ascii="Times New Roman" w:hAnsi="Times New Roman" w:cs="Times New Roman"/>
                      <w:sz w:val="24"/>
                      <w:szCs w:val="24"/>
                    </w:rPr>
                  </w:pPr>
                </w:p>
              </w:tc>
            </w:tr>
            <w:tr w:rsidR="00C32245" w:rsidRPr="00AB2FCA" w14:paraId="47378041" w14:textId="77777777" w:rsidTr="00293BF6">
              <w:trPr>
                <w:trHeight w:val="148"/>
              </w:trPr>
              <w:tc>
                <w:tcPr>
                  <w:tcW w:w="1021" w:type="dxa"/>
                  <w:gridSpan w:val="3"/>
                  <w:tcBorders>
                    <w:top w:val="nil"/>
                    <w:left w:val="nil"/>
                    <w:bottom w:val="nil"/>
                    <w:right w:val="nil"/>
                  </w:tcBorders>
                  <w:shd w:val="clear" w:color="auto" w:fill="808080"/>
                  <w:tcMar>
                    <w:top w:w="39" w:type="dxa"/>
                    <w:left w:w="39" w:type="dxa"/>
                    <w:bottom w:w="39" w:type="dxa"/>
                    <w:right w:w="39" w:type="dxa"/>
                  </w:tcMar>
                  <w:hideMark/>
                </w:tcPr>
                <w:p w14:paraId="6779634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A. RAČUN PRIHODA I RASHODA</w:t>
                  </w:r>
                </w:p>
              </w:tc>
              <w:tc>
                <w:tcPr>
                  <w:tcW w:w="1814" w:type="dxa"/>
                  <w:tcBorders>
                    <w:top w:val="nil"/>
                    <w:left w:val="nil"/>
                    <w:bottom w:val="nil"/>
                    <w:right w:val="nil"/>
                  </w:tcBorders>
                  <w:shd w:val="clear" w:color="auto" w:fill="808080"/>
                  <w:tcMar>
                    <w:top w:w="39" w:type="dxa"/>
                    <w:left w:w="39" w:type="dxa"/>
                    <w:bottom w:w="39" w:type="dxa"/>
                    <w:right w:w="39" w:type="dxa"/>
                  </w:tcMar>
                </w:tcPr>
                <w:p w14:paraId="36E198F1" w14:textId="77777777" w:rsidR="00C32245" w:rsidRPr="00AB2FCA" w:rsidRDefault="00C32245" w:rsidP="00293BF6">
                  <w:pPr>
                    <w:spacing w:after="0" w:line="240" w:lineRule="auto"/>
                    <w:rPr>
                      <w:rFonts w:ascii="Times New Roman" w:hAnsi="Times New Roman" w:cs="Times New Roman"/>
                      <w:sz w:val="24"/>
                      <w:szCs w:val="24"/>
                    </w:rPr>
                  </w:pPr>
                </w:p>
              </w:tc>
              <w:tc>
                <w:tcPr>
                  <w:tcW w:w="963" w:type="dxa"/>
                  <w:tcBorders>
                    <w:top w:val="nil"/>
                    <w:left w:val="nil"/>
                    <w:bottom w:val="nil"/>
                    <w:right w:val="nil"/>
                  </w:tcBorders>
                  <w:shd w:val="clear" w:color="auto" w:fill="808080"/>
                  <w:tcMar>
                    <w:top w:w="39" w:type="dxa"/>
                    <w:left w:w="39" w:type="dxa"/>
                    <w:bottom w:w="39" w:type="dxa"/>
                    <w:right w:w="39" w:type="dxa"/>
                  </w:tcMar>
                </w:tcPr>
                <w:p w14:paraId="07B537B6"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shd w:val="clear" w:color="auto" w:fill="808080"/>
                  <w:tcMar>
                    <w:top w:w="39" w:type="dxa"/>
                    <w:left w:w="39" w:type="dxa"/>
                    <w:bottom w:w="39" w:type="dxa"/>
                    <w:right w:w="39" w:type="dxa"/>
                  </w:tcMar>
                </w:tcPr>
                <w:p w14:paraId="4E26F2A5" w14:textId="77777777" w:rsidR="00C32245" w:rsidRPr="00AB2FCA" w:rsidRDefault="00C32245" w:rsidP="00293BF6">
                  <w:pPr>
                    <w:spacing w:after="0" w:line="240" w:lineRule="auto"/>
                    <w:rPr>
                      <w:rFonts w:ascii="Times New Roman" w:hAnsi="Times New Roman" w:cs="Times New Roman"/>
                      <w:sz w:val="24"/>
                      <w:szCs w:val="24"/>
                    </w:rPr>
                  </w:pPr>
                </w:p>
              </w:tc>
            </w:tr>
            <w:tr w:rsidR="00C32245" w:rsidRPr="00AB2FCA" w14:paraId="20933E89" w14:textId="77777777" w:rsidTr="00293BF6">
              <w:trPr>
                <w:trHeight w:val="132"/>
              </w:trPr>
              <w:tc>
                <w:tcPr>
                  <w:tcW w:w="1021" w:type="dxa"/>
                  <w:tcBorders>
                    <w:top w:val="nil"/>
                    <w:left w:val="nil"/>
                    <w:bottom w:val="nil"/>
                    <w:right w:val="nil"/>
                  </w:tcBorders>
                  <w:shd w:val="clear" w:color="auto" w:fill="191970"/>
                  <w:tcMar>
                    <w:top w:w="19" w:type="dxa"/>
                    <w:left w:w="19" w:type="dxa"/>
                    <w:bottom w:w="19" w:type="dxa"/>
                    <w:right w:w="19" w:type="dxa"/>
                  </w:tcMar>
                  <w:hideMark/>
                </w:tcPr>
                <w:p w14:paraId="37400F10"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6</w:t>
                  </w:r>
                </w:p>
              </w:tc>
              <w:tc>
                <w:tcPr>
                  <w:tcW w:w="7823" w:type="dxa"/>
                  <w:tcBorders>
                    <w:top w:val="nil"/>
                    <w:left w:val="nil"/>
                    <w:bottom w:val="nil"/>
                    <w:right w:val="nil"/>
                  </w:tcBorders>
                  <w:shd w:val="clear" w:color="auto" w:fill="191970"/>
                  <w:tcMar>
                    <w:top w:w="19" w:type="dxa"/>
                    <w:left w:w="19" w:type="dxa"/>
                    <w:bottom w:w="19" w:type="dxa"/>
                    <w:right w:w="19" w:type="dxa"/>
                  </w:tcMar>
                  <w:hideMark/>
                </w:tcPr>
                <w:p w14:paraId="2F8E9D4C"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Prihodi poslovanja</w:t>
                  </w:r>
                </w:p>
              </w:tc>
              <w:tc>
                <w:tcPr>
                  <w:tcW w:w="1814" w:type="dxa"/>
                  <w:tcBorders>
                    <w:top w:val="nil"/>
                    <w:left w:val="nil"/>
                    <w:bottom w:val="nil"/>
                    <w:right w:val="nil"/>
                  </w:tcBorders>
                  <w:shd w:val="clear" w:color="auto" w:fill="191970"/>
                  <w:tcMar>
                    <w:top w:w="19" w:type="dxa"/>
                    <w:left w:w="19" w:type="dxa"/>
                    <w:bottom w:w="19" w:type="dxa"/>
                    <w:right w:w="19" w:type="dxa"/>
                  </w:tcMar>
                </w:tcPr>
                <w:p w14:paraId="0D354733" w14:textId="77777777" w:rsidR="00C32245" w:rsidRPr="00AB2FCA" w:rsidRDefault="00C32245" w:rsidP="00293BF6">
                  <w:pPr>
                    <w:spacing w:after="0" w:line="240" w:lineRule="auto"/>
                    <w:jc w:val="right"/>
                    <w:rPr>
                      <w:rFonts w:ascii="Times New Roman" w:eastAsia="Arial" w:hAnsi="Times New Roman" w:cs="Times New Roman"/>
                      <w:b/>
                      <w:color w:val="FFFFFF"/>
                      <w:sz w:val="24"/>
                      <w:szCs w:val="24"/>
                    </w:rPr>
                  </w:pPr>
                  <w:r w:rsidRPr="00AB2FCA">
                    <w:rPr>
                      <w:rFonts w:ascii="Times New Roman" w:eastAsia="Arial" w:hAnsi="Times New Roman" w:cs="Times New Roman"/>
                      <w:b/>
                      <w:color w:val="FFFFFF"/>
                      <w:sz w:val="24"/>
                      <w:szCs w:val="24"/>
                    </w:rPr>
                    <w:t>1.425.007,27,</w:t>
                  </w:r>
                </w:p>
                <w:p w14:paraId="4FF93A28" w14:textId="77777777" w:rsidR="00C32245" w:rsidRPr="00AB2FCA" w:rsidRDefault="00C32245" w:rsidP="00293BF6">
                  <w:pPr>
                    <w:spacing w:after="0" w:line="240" w:lineRule="auto"/>
                    <w:jc w:val="right"/>
                    <w:rPr>
                      <w:rFonts w:ascii="Times New Roman" w:hAnsi="Times New Roman" w:cs="Times New Roman"/>
                      <w:sz w:val="24"/>
                      <w:szCs w:val="24"/>
                    </w:rPr>
                  </w:pPr>
                </w:p>
              </w:tc>
              <w:tc>
                <w:tcPr>
                  <w:tcW w:w="1814" w:type="dxa"/>
                  <w:tcBorders>
                    <w:top w:val="nil"/>
                    <w:left w:val="nil"/>
                    <w:bottom w:val="nil"/>
                    <w:right w:val="nil"/>
                  </w:tcBorders>
                  <w:shd w:val="clear" w:color="auto" w:fill="191970"/>
                  <w:tcMar>
                    <w:top w:w="19" w:type="dxa"/>
                    <w:left w:w="19" w:type="dxa"/>
                    <w:bottom w:w="19" w:type="dxa"/>
                    <w:right w:w="19" w:type="dxa"/>
                  </w:tcMar>
                  <w:hideMark/>
                </w:tcPr>
                <w:p w14:paraId="2738E713"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13.000,00</w:t>
                  </w:r>
                </w:p>
              </w:tc>
              <w:tc>
                <w:tcPr>
                  <w:tcW w:w="963" w:type="dxa"/>
                  <w:tcBorders>
                    <w:top w:val="nil"/>
                    <w:left w:val="nil"/>
                    <w:bottom w:val="nil"/>
                    <w:right w:val="nil"/>
                  </w:tcBorders>
                  <w:shd w:val="clear" w:color="auto" w:fill="191970"/>
                  <w:tcMar>
                    <w:top w:w="19" w:type="dxa"/>
                    <w:left w:w="19" w:type="dxa"/>
                    <w:bottom w:w="19" w:type="dxa"/>
                    <w:right w:w="19" w:type="dxa"/>
                  </w:tcMar>
                  <w:hideMark/>
                </w:tcPr>
                <w:p w14:paraId="4D0595E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0,9%</w:t>
                  </w:r>
                </w:p>
              </w:tc>
              <w:tc>
                <w:tcPr>
                  <w:tcW w:w="1814" w:type="dxa"/>
                  <w:tcBorders>
                    <w:top w:val="nil"/>
                    <w:left w:val="nil"/>
                    <w:bottom w:val="nil"/>
                    <w:right w:val="nil"/>
                  </w:tcBorders>
                  <w:shd w:val="clear" w:color="auto" w:fill="191970"/>
                  <w:tcMar>
                    <w:top w:w="19" w:type="dxa"/>
                    <w:left w:w="19" w:type="dxa"/>
                    <w:bottom w:w="19" w:type="dxa"/>
                    <w:right w:w="19" w:type="dxa"/>
                  </w:tcMar>
                  <w:hideMark/>
                </w:tcPr>
                <w:p w14:paraId="6A538146" w14:textId="77777777" w:rsidR="00C32245" w:rsidRPr="00AB2FCA" w:rsidRDefault="00C32245" w:rsidP="00293BF6">
                  <w:pPr>
                    <w:spacing w:after="0" w:line="240" w:lineRule="auto"/>
                    <w:jc w:val="right"/>
                    <w:rPr>
                      <w:rFonts w:ascii="Times New Roman" w:hAnsi="Times New Roman" w:cs="Times New Roman"/>
                      <w:b/>
                      <w:bCs/>
                      <w:sz w:val="24"/>
                      <w:szCs w:val="24"/>
                    </w:rPr>
                  </w:pPr>
                  <w:r w:rsidRPr="00AB2FCA">
                    <w:rPr>
                      <w:rFonts w:ascii="Times New Roman" w:hAnsi="Times New Roman" w:cs="Times New Roman"/>
                      <w:b/>
                      <w:bCs/>
                      <w:sz w:val="24"/>
                      <w:szCs w:val="24"/>
                    </w:rPr>
                    <w:t>1.438.007,27</w:t>
                  </w:r>
                </w:p>
              </w:tc>
            </w:tr>
            <w:tr w:rsidR="00C32245" w:rsidRPr="00AB2FCA" w14:paraId="51549CBC"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4BD2DB05"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61</w:t>
                  </w:r>
                </w:p>
              </w:tc>
              <w:tc>
                <w:tcPr>
                  <w:tcW w:w="7823" w:type="dxa"/>
                  <w:tcBorders>
                    <w:top w:val="nil"/>
                    <w:left w:val="nil"/>
                    <w:bottom w:val="nil"/>
                    <w:right w:val="nil"/>
                  </w:tcBorders>
                  <w:tcMar>
                    <w:top w:w="19" w:type="dxa"/>
                    <w:left w:w="19" w:type="dxa"/>
                    <w:bottom w:w="19" w:type="dxa"/>
                    <w:right w:w="19" w:type="dxa"/>
                  </w:tcMar>
                  <w:hideMark/>
                </w:tcPr>
                <w:p w14:paraId="7329331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Prihodi od poreza</w:t>
                  </w:r>
                </w:p>
              </w:tc>
              <w:tc>
                <w:tcPr>
                  <w:tcW w:w="1814" w:type="dxa"/>
                  <w:tcBorders>
                    <w:top w:val="nil"/>
                    <w:left w:val="nil"/>
                    <w:bottom w:val="nil"/>
                    <w:right w:val="nil"/>
                  </w:tcBorders>
                  <w:tcMar>
                    <w:top w:w="19" w:type="dxa"/>
                    <w:left w:w="19" w:type="dxa"/>
                    <w:bottom w:w="19" w:type="dxa"/>
                    <w:right w:w="19" w:type="dxa"/>
                  </w:tcMar>
                  <w:hideMark/>
                </w:tcPr>
                <w:p w14:paraId="0E9914BB"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445.000,27</w:t>
                  </w:r>
                </w:p>
              </w:tc>
              <w:tc>
                <w:tcPr>
                  <w:tcW w:w="1814" w:type="dxa"/>
                  <w:tcBorders>
                    <w:top w:val="nil"/>
                    <w:left w:val="nil"/>
                    <w:bottom w:val="nil"/>
                    <w:right w:val="nil"/>
                  </w:tcBorders>
                  <w:tcMar>
                    <w:top w:w="19" w:type="dxa"/>
                    <w:left w:w="19" w:type="dxa"/>
                    <w:bottom w:w="19" w:type="dxa"/>
                    <w:right w:w="19" w:type="dxa"/>
                  </w:tcMar>
                  <w:hideMark/>
                </w:tcPr>
                <w:p w14:paraId="21BCFFA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15.600,00</w:t>
                  </w:r>
                </w:p>
              </w:tc>
              <w:tc>
                <w:tcPr>
                  <w:tcW w:w="963" w:type="dxa"/>
                  <w:tcBorders>
                    <w:top w:val="nil"/>
                    <w:left w:val="nil"/>
                    <w:bottom w:val="nil"/>
                    <w:right w:val="nil"/>
                  </w:tcBorders>
                  <w:tcMar>
                    <w:top w:w="19" w:type="dxa"/>
                    <w:left w:w="19" w:type="dxa"/>
                    <w:bottom w:w="19" w:type="dxa"/>
                    <w:right w:w="19" w:type="dxa"/>
                  </w:tcMar>
                  <w:hideMark/>
                </w:tcPr>
                <w:p w14:paraId="6AA8B2EF"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3,5%</w:t>
                  </w:r>
                </w:p>
              </w:tc>
              <w:tc>
                <w:tcPr>
                  <w:tcW w:w="1814" w:type="dxa"/>
                  <w:tcBorders>
                    <w:top w:val="nil"/>
                    <w:left w:val="nil"/>
                    <w:bottom w:val="nil"/>
                    <w:right w:val="nil"/>
                  </w:tcBorders>
                  <w:tcMar>
                    <w:top w:w="19" w:type="dxa"/>
                    <w:left w:w="19" w:type="dxa"/>
                    <w:bottom w:w="19" w:type="dxa"/>
                    <w:right w:w="19" w:type="dxa"/>
                  </w:tcMar>
                  <w:hideMark/>
                </w:tcPr>
                <w:p w14:paraId="64E57208"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460.607,27</w:t>
                  </w:r>
                </w:p>
              </w:tc>
            </w:tr>
            <w:tr w:rsidR="00C32245" w:rsidRPr="00AB2FCA" w14:paraId="350E5417"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360DAD7E"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63</w:t>
                  </w:r>
                </w:p>
              </w:tc>
              <w:tc>
                <w:tcPr>
                  <w:tcW w:w="7823" w:type="dxa"/>
                  <w:tcBorders>
                    <w:top w:val="nil"/>
                    <w:left w:val="nil"/>
                    <w:bottom w:val="nil"/>
                    <w:right w:val="nil"/>
                  </w:tcBorders>
                  <w:tcMar>
                    <w:top w:w="19" w:type="dxa"/>
                    <w:left w:w="19" w:type="dxa"/>
                    <w:bottom w:w="19" w:type="dxa"/>
                    <w:right w:w="19" w:type="dxa"/>
                  </w:tcMar>
                  <w:hideMark/>
                </w:tcPr>
                <w:p w14:paraId="45C58268"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Pomoći iz inozemstva i od subjekata unutar općeg proračuna</w:t>
                  </w:r>
                </w:p>
              </w:tc>
              <w:tc>
                <w:tcPr>
                  <w:tcW w:w="1814" w:type="dxa"/>
                  <w:tcBorders>
                    <w:top w:val="nil"/>
                    <w:left w:val="nil"/>
                    <w:bottom w:val="nil"/>
                    <w:right w:val="nil"/>
                  </w:tcBorders>
                  <w:tcMar>
                    <w:top w:w="19" w:type="dxa"/>
                    <w:left w:w="19" w:type="dxa"/>
                    <w:bottom w:w="19" w:type="dxa"/>
                    <w:right w:w="19" w:type="dxa"/>
                  </w:tcMar>
                  <w:hideMark/>
                </w:tcPr>
                <w:p w14:paraId="45289C2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761.600,00</w:t>
                  </w:r>
                </w:p>
              </w:tc>
              <w:tc>
                <w:tcPr>
                  <w:tcW w:w="1814" w:type="dxa"/>
                  <w:tcBorders>
                    <w:top w:val="nil"/>
                    <w:left w:val="nil"/>
                    <w:bottom w:val="nil"/>
                    <w:right w:val="nil"/>
                  </w:tcBorders>
                  <w:tcMar>
                    <w:top w:w="19" w:type="dxa"/>
                    <w:left w:w="19" w:type="dxa"/>
                    <w:bottom w:w="19" w:type="dxa"/>
                    <w:right w:w="19" w:type="dxa"/>
                  </w:tcMar>
                  <w:hideMark/>
                </w:tcPr>
                <w:p w14:paraId="41FAA1B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-21.400,00</w:t>
                  </w:r>
                </w:p>
              </w:tc>
              <w:tc>
                <w:tcPr>
                  <w:tcW w:w="963" w:type="dxa"/>
                  <w:tcBorders>
                    <w:top w:val="nil"/>
                    <w:left w:val="nil"/>
                    <w:bottom w:val="nil"/>
                    <w:right w:val="nil"/>
                  </w:tcBorders>
                  <w:tcMar>
                    <w:top w:w="19" w:type="dxa"/>
                    <w:left w:w="19" w:type="dxa"/>
                    <w:bottom w:w="19" w:type="dxa"/>
                    <w:right w:w="19" w:type="dxa"/>
                  </w:tcMar>
                  <w:hideMark/>
                </w:tcPr>
                <w:p w14:paraId="471AA96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-2,8%</w:t>
                  </w:r>
                </w:p>
              </w:tc>
              <w:tc>
                <w:tcPr>
                  <w:tcW w:w="1814" w:type="dxa"/>
                  <w:tcBorders>
                    <w:top w:val="nil"/>
                    <w:left w:val="nil"/>
                    <w:bottom w:val="nil"/>
                    <w:right w:val="nil"/>
                  </w:tcBorders>
                  <w:tcMar>
                    <w:top w:w="19" w:type="dxa"/>
                    <w:left w:w="19" w:type="dxa"/>
                    <w:bottom w:w="19" w:type="dxa"/>
                    <w:right w:w="19" w:type="dxa"/>
                  </w:tcMar>
                  <w:hideMark/>
                </w:tcPr>
                <w:p w14:paraId="64E15F3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740.200,00</w:t>
                  </w:r>
                </w:p>
              </w:tc>
            </w:tr>
            <w:tr w:rsidR="00C32245" w:rsidRPr="00AB2FCA" w14:paraId="6BA03578"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01BCB60C"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64</w:t>
                  </w:r>
                </w:p>
              </w:tc>
              <w:tc>
                <w:tcPr>
                  <w:tcW w:w="7823" w:type="dxa"/>
                  <w:tcBorders>
                    <w:top w:val="nil"/>
                    <w:left w:val="nil"/>
                    <w:bottom w:val="nil"/>
                    <w:right w:val="nil"/>
                  </w:tcBorders>
                  <w:tcMar>
                    <w:top w:w="19" w:type="dxa"/>
                    <w:left w:w="19" w:type="dxa"/>
                    <w:bottom w:w="19" w:type="dxa"/>
                    <w:right w:w="19" w:type="dxa"/>
                  </w:tcMar>
                  <w:hideMark/>
                </w:tcPr>
                <w:p w14:paraId="3FA0ACF9"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Prihodi od imovine</w:t>
                  </w:r>
                </w:p>
              </w:tc>
              <w:tc>
                <w:tcPr>
                  <w:tcW w:w="1814" w:type="dxa"/>
                  <w:tcBorders>
                    <w:top w:val="nil"/>
                    <w:left w:val="nil"/>
                    <w:bottom w:val="nil"/>
                    <w:right w:val="nil"/>
                  </w:tcBorders>
                  <w:tcMar>
                    <w:top w:w="19" w:type="dxa"/>
                    <w:left w:w="19" w:type="dxa"/>
                    <w:bottom w:w="19" w:type="dxa"/>
                    <w:right w:w="19" w:type="dxa"/>
                  </w:tcMar>
                  <w:hideMark/>
                </w:tcPr>
                <w:p w14:paraId="1218924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164.000,00</w:t>
                  </w:r>
                </w:p>
              </w:tc>
              <w:tc>
                <w:tcPr>
                  <w:tcW w:w="1814" w:type="dxa"/>
                  <w:tcBorders>
                    <w:top w:val="nil"/>
                    <w:left w:val="nil"/>
                    <w:bottom w:val="nil"/>
                    <w:right w:val="nil"/>
                  </w:tcBorders>
                  <w:tcMar>
                    <w:top w:w="19" w:type="dxa"/>
                    <w:left w:w="19" w:type="dxa"/>
                    <w:bottom w:w="19" w:type="dxa"/>
                    <w:right w:w="19" w:type="dxa"/>
                  </w:tcMar>
                  <w:hideMark/>
                </w:tcPr>
                <w:p w14:paraId="53B11CD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963" w:type="dxa"/>
                  <w:tcBorders>
                    <w:top w:val="nil"/>
                    <w:left w:val="nil"/>
                    <w:bottom w:val="nil"/>
                    <w:right w:val="nil"/>
                  </w:tcBorders>
                  <w:tcMar>
                    <w:top w:w="19" w:type="dxa"/>
                    <w:left w:w="19" w:type="dxa"/>
                    <w:bottom w:w="19" w:type="dxa"/>
                    <w:right w:w="19" w:type="dxa"/>
                  </w:tcMar>
                  <w:hideMark/>
                </w:tcPr>
                <w:p w14:paraId="4CAB420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w:t>
                  </w:r>
                </w:p>
              </w:tc>
              <w:tc>
                <w:tcPr>
                  <w:tcW w:w="1814" w:type="dxa"/>
                  <w:tcBorders>
                    <w:top w:val="nil"/>
                    <w:left w:val="nil"/>
                    <w:bottom w:val="nil"/>
                    <w:right w:val="nil"/>
                  </w:tcBorders>
                  <w:tcMar>
                    <w:top w:w="19" w:type="dxa"/>
                    <w:left w:w="19" w:type="dxa"/>
                    <w:bottom w:w="19" w:type="dxa"/>
                    <w:right w:w="19" w:type="dxa"/>
                  </w:tcMar>
                  <w:hideMark/>
                </w:tcPr>
                <w:p w14:paraId="6111316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164.000,00</w:t>
                  </w:r>
                </w:p>
              </w:tc>
            </w:tr>
            <w:tr w:rsidR="00C32245" w:rsidRPr="00AB2FCA" w14:paraId="0EC04AB2"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7C30379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65</w:t>
                  </w:r>
                </w:p>
              </w:tc>
              <w:tc>
                <w:tcPr>
                  <w:tcW w:w="7823" w:type="dxa"/>
                  <w:tcBorders>
                    <w:top w:val="nil"/>
                    <w:left w:val="nil"/>
                    <w:bottom w:val="nil"/>
                    <w:right w:val="nil"/>
                  </w:tcBorders>
                  <w:tcMar>
                    <w:top w:w="19" w:type="dxa"/>
                    <w:left w:w="19" w:type="dxa"/>
                    <w:bottom w:w="19" w:type="dxa"/>
                    <w:right w:w="19" w:type="dxa"/>
                  </w:tcMar>
                  <w:hideMark/>
                </w:tcPr>
                <w:p w14:paraId="60D2D8DA"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Prihodi od upravnih i administrativnih pristojbi, pristojbi po posebnim propisima i naknadama</w:t>
                  </w:r>
                </w:p>
              </w:tc>
              <w:tc>
                <w:tcPr>
                  <w:tcW w:w="1814" w:type="dxa"/>
                  <w:tcBorders>
                    <w:top w:val="nil"/>
                    <w:left w:val="nil"/>
                    <w:bottom w:val="nil"/>
                    <w:right w:val="nil"/>
                  </w:tcBorders>
                  <w:tcMar>
                    <w:top w:w="19" w:type="dxa"/>
                    <w:left w:w="19" w:type="dxa"/>
                    <w:bottom w:w="19" w:type="dxa"/>
                    <w:right w:w="19" w:type="dxa"/>
                  </w:tcMar>
                  <w:hideMark/>
                </w:tcPr>
                <w:p w14:paraId="13D61A6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54.400,00</w:t>
                  </w:r>
                </w:p>
              </w:tc>
              <w:tc>
                <w:tcPr>
                  <w:tcW w:w="1814" w:type="dxa"/>
                  <w:tcBorders>
                    <w:top w:val="nil"/>
                    <w:left w:val="nil"/>
                    <w:bottom w:val="nil"/>
                    <w:right w:val="nil"/>
                  </w:tcBorders>
                  <w:tcMar>
                    <w:top w:w="19" w:type="dxa"/>
                    <w:left w:w="19" w:type="dxa"/>
                    <w:bottom w:w="19" w:type="dxa"/>
                    <w:right w:w="19" w:type="dxa"/>
                  </w:tcMar>
                  <w:hideMark/>
                </w:tcPr>
                <w:p w14:paraId="17BFE14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14.600,00</w:t>
                  </w:r>
                </w:p>
              </w:tc>
              <w:tc>
                <w:tcPr>
                  <w:tcW w:w="963" w:type="dxa"/>
                  <w:tcBorders>
                    <w:top w:val="nil"/>
                    <w:left w:val="nil"/>
                    <w:bottom w:val="nil"/>
                    <w:right w:val="nil"/>
                  </w:tcBorders>
                  <w:tcMar>
                    <w:top w:w="19" w:type="dxa"/>
                    <w:left w:w="19" w:type="dxa"/>
                    <w:bottom w:w="19" w:type="dxa"/>
                    <w:right w:w="19" w:type="dxa"/>
                  </w:tcMar>
                  <w:hideMark/>
                </w:tcPr>
                <w:p w14:paraId="3731031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26,8%</w:t>
                  </w:r>
                </w:p>
              </w:tc>
              <w:tc>
                <w:tcPr>
                  <w:tcW w:w="1814" w:type="dxa"/>
                  <w:tcBorders>
                    <w:top w:val="nil"/>
                    <w:left w:val="nil"/>
                    <w:bottom w:val="nil"/>
                    <w:right w:val="nil"/>
                  </w:tcBorders>
                  <w:tcMar>
                    <w:top w:w="19" w:type="dxa"/>
                    <w:left w:w="19" w:type="dxa"/>
                    <w:bottom w:w="19" w:type="dxa"/>
                    <w:right w:w="19" w:type="dxa"/>
                  </w:tcMar>
                  <w:hideMark/>
                </w:tcPr>
                <w:p w14:paraId="6E50044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69.000,00</w:t>
                  </w:r>
                </w:p>
              </w:tc>
            </w:tr>
            <w:tr w:rsidR="00C32245" w:rsidRPr="00AB2FCA" w14:paraId="0880F36E"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01FE45BE"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66</w:t>
                  </w:r>
                </w:p>
              </w:tc>
              <w:tc>
                <w:tcPr>
                  <w:tcW w:w="7823" w:type="dxa"/>
                  <w:tcBorders>
                    <w:top w:val="nil"/>
                    <w:left w:val="nil"/>
                    <w:bottom w:val="nil"/>
                    <w:right w:val="nil"/>
                  </w:tcBorders>
                  <w:tcMar>
                    <w:top w:w="19" w:type="dxa"/>
                    <w:left w:w="19" w:type="dxa"/>
                    <w:bottom w:w="19" w:type="dxa"/>
                    <w:right w:w="19" w:type="dxa"/>
                  </w:tcMar>
                  <w:hideMark/>
                </w:tcPr>
                <w:p w14:paraId="12C62A8C"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Prihodi od prodaje proizvoda i robe te pruženih usluga, </w:t>
                  </w:r>
                  <w:r w:rsidRPr="00AB2FCA">
                    <w:rPr>
                      <w:rFonts w:ascii="Times New Roman" w:eastAsia="Arial" w:hAnsi="Times New Roman" w:cs="Times New Roman"/>
                      <w:color w:val="000000"/>
                      <w:sz w:val="24"/>
                      <w:szCs w:val="24"/>
                    </w:rPr>
                    <w:lastRenderedPageBreak/>
                    <w:t>prihodi od donacija te povrati po protestira</w:t>
                  </w:r>
                </w:p>
              </w:tc>
              <w:tc>
                <w:tcPr>
                  <w:tcW w:w="1814" w:type="dxa"/>
                  <w:tcBorders>
                    <w:top w:val="nil"/>
                    <w:left w:val="nil"/>
                    <w:bottom w:val="nil"/>
                    <w:right w:val="nil"/>
                  </w:tcBorders>
                  <w:tcMar>
                    <w:top w:w="19" w:type="dxa"/>
                    <w:left w:w="19" w:type="dxa"/>
                    <w:bottom w:w="19" w:type="dxa"/>
                    <w:right w:w="19" w:type="dxa"/>
                  </w:tcMar>
                  <w:hideMark/>
                </w:tcPr>
                <w:p w14:paraId="575AE9E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lastRenderedPageBreak/>
                    <w:t>0,00</w:t>
                  </w:r>
                </w:p>
              </w:tc>
              <w:tc>
                <w:tcPr>
                  <w:tcW w:w="1814" w:type="dxa"/>
                  <w:tcBorders>
                    <w:top w:val="nil"/>
                    <w:left w:val="nil"/>
                    <w:bottom w:val="nil"/>
                    <w:right w:val="nil"/>
                  </w:tcBorders>
                  <w:tcMar>
                    <w:top w:w="19" w:type="dxa"/>
                    <w:left w:w="19" w:type="dxa"/>
                    <w:bottom w:w="19" w:type="dxa"/>
                    <w:right w:w="19" w:type="dxa"/>
                  </w:tcMar>
                  <w:hideMark/>
                </w:tcPr>
                <w:p w14:paraId="55CBC70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hAnsi="Times New Roman" w:cs="Times New Roman"/>
                      <w:sz w:val="24"/>
                      <w:szCs w:val="24"/>
                    </w:rPr>
                    <w:t>4.200,00</w:t>
                  </w:r>
                </w:p>
              </w:tc>
              <w:tc>
                <w:tcPr>
                  <w:tcW w:w="963" w:type="dxa"/>
                  <w:tcBorders>
                    <w:top w:val="nil"/>
                    <w:left w:val="nil"/>
                    <w:bottom w:val="nil"/>
                    <w:right w:val="nil"/>
                  </w:tcBorders>
                  <w:tcMar>
                    <w:top w:w="19" w:type="dxa"/>
                    <w:left w:w="19" w:type="dxa"/>
                    <w:bottom w:w="19" w:type="dxa"/>
                    <w:right w:w="19" w:type="dxa"/>
                  </w:tcMar>
                  <w:hideMark/>
                </w:tcPr>
                <w:p w14:paraId="059FA41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100.0%</w:t>
                  </w:r>
                </w:p>
              </w:tc>
              <w:tc>
                <w:tcPr>
                  <w:tcW w:w="1814" w:type="dxa"/>
                  <w:tcBorders>
                    <w:top w:val="nil"/>
                    <w:left w:val="nil"/>
                    <w:bottom w:val="nil"/>
                    <w:right w:val="nil"/>
                  </w:tcBorders>
                  <w:tcMar>
                    <w:top w:w="19" w:type="dxa"/>
                    <w:left w:w="19" w:type="dxa"/>
                    <w:bottom w:w="19" w:type="dxa"/>
                    <w:right w:w="19" w:type="dxa"/>
                  </w:tcMar>
                  <w:hideMark/>
                </w:tcPr>
                <w:p w14:paraId="5867284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4.200,00</w:t>
                  </w:r>
                </w:p>
              </w:tc>
            </w:tr>
            <w:tr w:rsidR="00C32245" w:rsidRPr="00AB2FCA" w14:paraId="63ADCD95" w14:textId="77777777" w:rsidTr="00293BF6">
              <w:trPr>
                <w:trHeight w:val="132"/>
              </w:trPr>
              <w:tc>
                <w:tcPr>
                  <w:tcW w:w="1021" w:type="dxa"/>
                  <w:tcBorders>
                    <w:top w:val="nil"/>
                    <w:left w:val="nil"/>
                    <w:bottom w:val="nil"/>
                    <w:right w:val="nil"/>
                  </w:tcBorders>
                  <w:shd w:val="clear" w:color="auto" w:fill="191970"/>
                  <w:tcMar>
                    <w:top w:w="19" w:type="dxa"/>
                    <w:left w:w="19" w:type="dxa"/>
                    <w:bottom w:w="19" w:type="dxa"/>
                    <w:right w:w="19" w:type="dxa"/>
                  </w:tcMar>
                  <w:hideMark/>
                </w:tcPr>
                <w:p w14:paraId="560768F3"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7</w:t>
                  </w:r>
                </w:p>
              </w:tc>
              <w:tc>
                <w:tcPr>
                  <w:tcW w:w="7823" w:type="dxa"/>
                  <w:tcBorders>
                    <w:top w:val="nil"/>
                    <w:left w:val="nil"/>
                    <w:bottom w:val="nil"/>
                    <w:right w:val="nil"/>
                  </w:tcBorders>
                  <w:shd w:val="clear" w:color="auto" w:fill="191970"/>
                  <w:tcMar>
                    <w:top w:w="19" w:type="dxa"/>
                    <w:left w:w="19" w:type="dxa"/>
                    <w:bottom w:w="19" w:type="dxa"/>
                    <w:right w:w="19" w:type="dxa"/>
                  </w:tcMar>
                  <w:hideMark/>
                </w:tcPr>
                <w:p w14:paraId="75520FA3"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Prihodi od prodaje nefinancijske imovine</w:t>
                  </w:r>
                </w:p>
              </w:tc>
              <w:tc>
                <w:tcPr>
                  <w:tcW w:w="1814" w:type="dxa"/>
                  <w:tcBorders>
                    <w:top w:val="nil"/>
                    <w:left w:val="nil"/>
                    <w:bottom w:val="nil"/>
                    <w:right w:val="nil"/>
                  </w:tcBorders>
                  <w:shd w:val="clear" w:color="auto" w:fill="191970"/>
                  <w:tcMar>
                    <w:top w:w="19" w:type="dxa"/>
                    <w:left w:w="19" w:type="dxa"/>
                    <w:bottom w:w="19" w:type="dxa"/>
                    <w:right w:w="19" w:type="dxa"/>
                  </w:tcMar>
                  <w:hideMark/>
                </w:tcPr>
                <w:p w14:paraId="682EC67D"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0,00</w:t>
                  </w:r>
                </w:p>
              </w:tc>
              <w:tc>
                <w:tcPr>
                  <w:tcW w:w="1814" w:type="dxa"/>
                  <w:tcBorders>
                    <w:top w:val="nil"/>
                    <w:left w:val="nil"/>
                    <w:bottom w:val="nil"/>
                    <w:right w:val="nil"/>
                  </w:tcBorders>
                  <w:shd w:val="clear" w:color="auto" w:fill="191970"/>
                  <w:tcMar>
                    <w:top w:w="19" w:type="dxa"/>
                    <w:left w:w="19" w:type="dxa"/>
                    <w:bottom w:w="19" w:type="dxa"/>
                    <w:right w:w="19" w:type="dxa"/>
                  </w:tcMar>
                  <w:hideMark/>
                </w:tcPr>
                <w:p w14:paraId="6581A75D"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0,00</w:t>
                  </w:r>
                </w:p>
              </w:tc>
              <w:tc>
                <w:tcPr>
                  <w:tcW w:w="963" w:type="dxa"/>
                  <w:tcBorders>
                    <w:top w:val="nil"/>
                    <w:left w:val="nil"/>
                    <w:bottom w:val="nil"/>
                    <w:right w:val="nil"/>
                  </w:tcBorders>
                  <w:shd w:val="clear" w:color="auto" w:fill="191970"/>
                  <w:tcMar>
                    <w:top w:w="19" w:type="dxa"/>
                    <w:left w:w="19" w:type="dxa"/>
                    <w:bottom w:w="19" w:type="dxa"/>
                    <w:right w:w="19" w:type="dxa"/>
                  </w:tcMar>
                  <w:hideMark/>
                </w:tcPr>
                <w:p w14:paraId="39FE819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w:t>
                  </w:r>
                </w:p>
              </w:tc>
              <w:tc>
                <w:tcPr>
                  <w:tcW w:w="1814" w:type="dxa"/>
                  <w:tcBorders>
                    <w:top w:val="nil"/>
                    <w:left w:val="nil"/>
                    <w:bottom w:val="nil"/>
                    <w:right w:val="nil"/>
                  </w:tcBorders>
                  <w:shd w:val="clear" w:color="auto" w:fill="191970"/>
                  <w:tcMar>
                    <w:top w:w="19" w:type="dxa"/>
                    <w:left w:w="19" w:type="dxa"/>
                    <w:bottom w:w="19" w:type="dxa"/>
                    <w:right w:w="19" w:type="dxa"/>
                  </w:tcMar>
                  <w:hideMark/>
                </w:tcPr>
                <w:p w14:paraId="73BE396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0,00</w:t>
                  </w:r>
                </w:p>
              </w:tc>
            </w:tr>
            <w:tr w:rsidR="00C32245" w:rsidRPr="00AB2FCA" w14:paraId="612EF55B" w14:textId="77777777" w:rsidTr="00293BF6">
              <w:trPr>
                <w:trHeight w:val="132"/>
              </w:trPr>
              <w:tc>
                <w:tcPr>
                  <w:tcW w:w="1021" w:type="dxa"/>
                  <w:tcBorders>
                    <w:top w:val="nil"/>
                    <w:left w:val="nil"/>
                    <w:bottom w:val="nil"/>
                    <w:right w:val="nil"/>
                  </w:tcBorders>
                  <w:tcMar>
                    <w:top w:w="19" w:type="dxa"/>
                    <w:left w:w="19" w:type="dxa"/>
                    <w:bottom w:w="19" w:type="dxa"/>
                    <w:right w:w="19" w:type="dxa"/>
                  </w:tcMar>
                  <w:hideMark/>
                </w:tcPr>
                <w:p w14:paraId="1DB4B5F5"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71</w:t>
                  </w:r>
                </w:p>
              </w:tc>
              <w:tc>
                <w:tcPr>
                  <w:tcW w:w="7823" w:type="dxa"/>
                  <w:tcBorders>
                    <w:top w:val="nil"/>
                    <w:left w:val="nil"/>
                    <w:bottom w:val="nil"/>
                    <w:right w:val="nil"/>
                  </w:tcBorders>
                  <w:tcMar>
                    <w:top w:w="19" w:type="dxa"/>
                    <w:left w:w="19" w:type="dxa"/>
                    <w:bottom w:w="19" w:type="dxa"/>
                    <w:right w:w="19" w:type="dxa"/>
                  </w:tcMar>
                  <w:hideMark/>
                </w:tcPr>
                <w:p w14:paraId="38B52FE7"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Prihodi od prodaje </w:t>
                  </w:r>
                  <w:proofErr w:type="spellStart"/>
                  <w:r w:rsidRPr="00AB2FCA">
                    <w:rPr>
                      <w:rFonts w:ascii="Times New Roman" w:eastAsia="Arial" w:hAnsi="Times New Roman" w:cs="Times New Roman"/>
                      <w:color w:val="000000"/>
                      <w:sz w:val="24"/>
                      <w:szCs w:val="24"/>
                    </w:rPr>
                    <w:t>neproizvedene</w:t>
                  </w:r>
                  <w:proofErr w:type="spellEnd"/>
                  <w:r w:rsidRPr="00AB2FCA">
                    <w:rPr>
                      <w:rFonts w:ascii="Times New Roman" w:eastAsia="Arial" w:hAnsi="Times New Roman" w:cs="Times New Roman"/>
                      <w:color w:val="000000"/>
                      <w:sz w:val="24"/>
                      <w:szCs w:val="24"/>
                    </w:rPr>
                    <w:t xml:space="preserve"> dugotrajne imovine</w:t>
                  </w:r>
                </w:p>
              </w:tc>
              <w:tc>
                <w:tcPr>
                  <w:tcW w:w="1814" w:type="dxa"/>
                  <w:tcBorders>
                    <w:top w:val="nil"/>
                    <w:left w:val="nil"/>
                    <w:bottom w:val="nil"/>
                    <w:right w:val="nil"/>
                  </w:tcBorders>
                  <w:tcMar>
                    <w:top w:w="19" w:type="dxa"/>
                    <w:left w:w="19" w:type="dxa"/>
                    <w:bottom w:w="19" w:type="dxa"/>
                    <w:right w:w="19" w:type="dxa"/>
                  </w:tcMar>
                  <w:hideMark/>
                </w:tcPr>
                <w:p w14:paraId="19FB77B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1814" w:type="dxa"/>
                  <w:tcBorders>
                    <w:top w:val="nil"/>
                    <w:left w:val="nil"/>
                    <w:bottom w:val="nil"/>
                    <w:right w:val="nil"/>
                  </w:tcBorders>
                  <w:tcMar>
                    <w:top w:w="19" w:type="dxa"/>
                    <w:left w:w="19" w:type="dxa"/>
                    <w:bottom w:w="19" w:type="dxa"/>
                    <w:right w:w="19" w:type="dxa"/>
                  </w:tcMar>
                  <w:hideMark/>
                </w:tcPr>
                <w:p w14:paraId="5F2CE6FF"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963" w:type="dxa"/>
                  <w:tcBorders>
                    <w:top w:val="nil"/>
                    <w:left w:val="nil"/>
                    <w:bottom w:val="nil"/>
                    <w:right w:val="nil"/>
                  </w:tcBorders>
                  <w:tcMar>
                    <w:top w:w="19" w:type="dxa"/>
                    <w:left w:w="19" w:type="dxa"/>
                    <w:bottom w:w="19" w:type="dxa"/>
                    <w:right w:w="19" w:type="dxa"/>
                  </w:tcMar>
                  <w:hideMark/>
                </w:tcPr>
                <w:p w14:paraId="58A6A8F7"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w:t>
                  </w:r>
                </w:p>
              </w:tc>
              <w:tc>
                <w:tcPr>
                  <w:tcW w:w="1814" w:type="dxa"/>
                  <w:tcBorders>
                    <w:top w:val="nil"/>
                    <w:left w:val="nil"/>
                    <w:bottom w:val="nil"/>
                    <w:right w:val="nil"/>
                  </w:tcBorders>
                  <w:tcMar>
                    <w:top w:w="19" w:type="dxa"/>
                    <w:left w:w="19" w:type="dxa"/>
                    <w:bottom w:w="19" w:type="dxa"/>
                    <w:right w:w="19" w:type="dxa"/>
                  </w:tcMar>
                  <w:hideMark/>
                </w:tcPr>
                <w:p w14:paraId="0CACEDE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r>
            <w:tr w:rsidR="00C32245" w:rsidRPr="00AB2FCA" w14:paraId="5683F8CD" w14:textId="77777777" w:rsidTr="00293BF6">
              <w:trPr>
                <w:trHeight w:val="281"/>
              </w:trPr>
              <w:tc>
                <w:tcPr>
                  <w:tcW w:w="1021" w:type="dxa"/>
                  <w:tcBorders>
                    <w:top w:val="nil"/>
                    <w:left w:val="nil"/>
                    <w:bottom w:val="nil"/>
                    <w:right w:val="nil"/>
                  </w:tcBorders>
                  <w:tcMar>
                    <w:top w:w="39" w:type="dxa"/>
                    <w:left w:w="39" w:type="dxa"/>
                    <w:bottom w:w="39" w:type="dxa"/>
                    <w:right w:w="39" w:type="dxa"/>
                  </w:tcMar>
                </w:tcPr>
                <w:p w14:paraId="6187805E" w14:textId="77777777" w:rsidR="00C32245" w:rsidRPr="00AB2FCA" w:rsidRDefault="00C32245" w:rsidP="00293BF6">
                  <w:pPr>
                    <w:spacing w:after="0" w:line="240" w:lineRule="auto"/>
                    <w:rPr>
                      <w:rFonts w:ascii="Times New Roman" w:hAnsi="Times New Roman" w:cs="Times New Roman"/>
                      <w:sz w:val="24"/>
                      <w:szCs w:val="24"/>
                    </w:rPr>
                  </w:pPr>
                </w:p>
              </w:tc>
              <w:tc>
                <w:tcPr>
                  <w:tcW w:w="7823" w:type="dxa"/>
                  <w:tcBorders>
                    <w:top w:val="nil"/>
                    <w:left w:val="nil"/>
                    <w:bottom w:val="nil"/>
                    <w:right w:val="nil"/>
                  </w:tcBorders>
                  <w:tcMar>
                    <w:top w:w="39" w:type="dxa"/>
                    <w:left w:w="39" w:type="dxa"/>
                    <w:bottom w:w="39" w:type="dxa"/>
                    <w:right w:w="39" w:type="dxa"/>
                  </w:tcMar>
                </w:tcPr>
                <w:p w14:paraId="26548DF6"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tcPr>
                <w:p w14:paraId="14D6DADB"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tcPr>
                <w:p w14:paraId="1196B7C9" w14:textId="77777777" w:rsidR="00C32245" w:rsidRPr="00AB2FCA" w:rsidRDefault="00C32245" w:rsidP="00293BF6">
                  <w:pPr>
                    <w:spacing w:after="0" w:line="240" w:lineRule="auto"/>
                    <w:rPr>
                      <w:rFonts w:ascii="Times New Roman" w:hAnsi="Times New Roman" w:cs="Times New Roman"/>
                      <w:sz w:val="24"/>
                      <w:szCs w:val="24"/>
                    </w:rPr>
                  </w:pPr>
                </w:p>
              </w:tc>
              <w:tc>
                <w:tcPr>
                  <w:tcW w:w="963" w:type="dxa"/>
                  <w:tcBorders>
                    <w:top w:val="nil"/>
                    <w:left w:val="nil"/>
                    <w:bottom w:val="nil"/>
                    <w:right w:val="nil"/>
                  </w:tcBorders>
                  <w:tcMar>
                    <w:top w:w="39" w:type="dxa"/>
                    <w:left w:w="39" w:type="dxa"/>
                    <w:bottom w:w="39" w:type="dxa"/>
                    <w:right w:w="39" w:type="dxa"/>
                  </w:tcMar>
                </w:tcPr>
                <w:p w14:paraId="5E1564A6" w14:textId="77777777" w:rsidR="00C32245" w:rsidRPr="00AB2FCA" w:rsidRDefault="00C32245" w:rsidP="00293BF6">
                  <w:pPr>
                    <w:spacing w:after="0" w:line="240" w:lineRule="auto"/>
                    <w:rPr>
                      <w:rFonts w:ascii="Times New Roman" w:hAnsi="Times New Roman" w:cs="Times New Roman"/>
                      <w:sz w:val="24"/>
                      <w:szCs w:val="24"/>
                    </w:rPr>
                  </w:pPr>
                </w:p>
              </w:tc>
              <w:tc>
                <w:tcPr>
                  <w:tcW w:w="1814" w:type="dxa"/>
                  <w:tcBorders>
                    <w:top w:val="nil"/>
                    <w:left w:val="nil"/>
                    <w:bottom w:val="nil"/>
                    <w:right w:val="nil"/>
                  </w:tcBorders>
                  <w:tcMar>
                    <w:top w:w="39" w:type="dxa"/>
                    <w:left w:w="39" w:type="dxa"/>
                    <w:bottom w:w="39" w:type="dxa"/>
                    <w:right w:w="39" w:type="dxa"/>
                  </w:tcMar>
                </w:tcPr>
                <w:p w14:paraId="75C30AD8" w14:textId="77777777" w:rsidR="00C32245" w:rsidRPr="00AB2FCA" w:rsidRDefault="00C32245" w:rsidP="00293BF6">
                  <w:pPr>
                    <w:spacing w:after="0" w:line="240" w:lineRule="auto"/>
                    <w:rPr>
                      <w:rFonts w:ascii="Times New Roman" w:hAnsi="Times New Roman" w:cs="Times New Roman"/>
                      <w:sz w:val="24"/>
                      <w:szCs w:val="24"/>
                    </w:rPr>
                  </w:pPr>
                </w:p>
              </w:tc>
            </w:tr>
          </w:tbl>
          <w:p w14:paraId="1FECC5E3" w14:textId="77777777" w:rsidR="00C32245" w:rsidRPr="00AB2FCA" w:rsidRDefault="00C32245" w:rsidP="00293BF6">
            <w:pPr>
              <w:spacing w:after="0" w:line="240" w:lineRule="auto"/>
              <w:rPr>
                <w:rFonts w:ascii="Times New Roman" w:hAnsi="Times New Roman" w:cs="Times New Roman"/>
                <w:sz w:val="24"/>
                <w:szCs w:val="24"/>
              </w:rPr>
            </w:pPr>
          </w:p>
        </w:tc>
        <w:tc>
          <w:tcPr>
            <w:tcW w:w="24" w:type="dxa"/>
          </w:tcPr>
          <w:p w14:paraId="59706124" w14:textId="77777777" w:rsidR="00C32245" w:rsidRPr="00AB2FCA" w:rsidRDefault="00C32245" w:rsidP="00293BF6">
            <w:pPr>
              <w:pStyle w:val="EmptyCellLayoutStyle"/>
              <w:spacing w:after="0" w:line="240" w:lineRule="auto"/>
              <w:rPr>
                <w:kern w:val="2"/>
                <w:sz w:val="24"/>
                <w:szCs w:val="24"/>
                <w:lang w:eastAsia="en-US"/>
                <w14:ligatures w14:val="standardContextual"/>
              </w:rPr>
            </w:pPr>
          </w:p>
        </w:tc>
      </w:tr>
    </w:tbl>
    <w:p w14:paraId="387E59C8" w14:textId="77777777" w:rsidR="00C32245" w:rsidRPr="00AB2FCA" w:rsidRDefault="00C32245" w:rsidP="00C32245">
      <w:pPr>
        <w:pStyle w:val="Bezproreda"/>
        <w:numPr>
          <w:ilvl w:val="1"/>
          <w:numId w:val="50"/>
        </w:numPr>
        <w:rPr>
          <w:rFonts w:ascii="Times New Roman" w:hAnsi="Times New Roman"/>
          <w:sz w:val="24"/>
          <w:szCs w:val="24"/>
        </w:rPr>
      </w:pPr>
      <w:r w:rsidRPr="00AB2FCA">
        <w:rPr>
          <w:rFonts w:ascii="Times New Roman" w:hAnsi="Times New Roman"/>
          <w:sz w:val="24"/>
          <w:szCs w:val="24"/>
        </w:rPr>
        <w:t>Prihodi i primici</w:t>
      </w:r>
    </w:p>
    <w:p w14:paraId="624721CD" w14:textId="77777777" w:rsidR="00C32245" w:rsidRPr="00AB2FCA" w:rsidRDefault="00C32245" w:rsidP="00C32245">
      <w:pPr>
        <w:pStyle w:val="Bezproreda"/>
        <w:ind w:left="720"/>
        <w:rPr>
          <w:rFonts w:ascii="Times New Roman" w:hAnsi="Times New Roman"/>
          <w:sz w:val="24"/>
          <w:szCs w:val="24"/>
        </w:rPr>
      </w:pPr>
    </w:p>
    <w:p w14:paraId="5DE88EA3"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Ovim izmjenama i dopunama prihodi i primici povećani su za 13.000,00 € ili 0,9%, a povećanje se odnosi na:</w:t>
      </w:r>
    </w:p>
    <w:p w14:paraId="3DB4E2E6"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SKUPINU 61  </w:t>
      </w:r>
      <w:r w:rsidRPr="00AB2FCA">
        <w:rPr>
          <w:rFonts w:ascii="Times New Roman" w:hAnsi="Times New Roman"/>
          <w:sz w:val="24"/>
          <w:szCs w:val="24"/>
        </w:rPr>
        <w:t>Prihode od poreza u iznosu 15.600,00 € ili 3,5% .</w:t>
      </w:r>
    </w:p>
    <w:p w14:paraId="5F7169AB" w14:textId="77777777" w:rsidR="00C32245" w:rsidRDefault="00C32245" w:rsidP="00C32245">
      <w:pPr>
        <w:spacing w:after="0" w:line="240" w:lineRule="auto"/>
        <w:rPr>
          <w:b/>
          <w:bCs/>
          <w:sz w:val="24"/>
          <w:szCs w:val="24"/>
        </w:rPr>
      </w:pPr>
    </w:p>
    <w:p w14:paraId="1CEFB657" w14:textId="77777777" w:rsidR="00C32245" w:rsidRDefault="00C32245" w:rsidP="00C32245">
      <w:pPr>
        <w:spacing w:after="0" w:line="240" w:lineRule="auto"/>
        <w:rPr>
          <w:rFonts w:eastAsia="Arial"/>
          <w:color w:val="000000"/>
          <w:sz w:val="24"/>
          <w:szCs w:val="24"/>
        </w:rPr>
      </w:pPr>
      <w:r w:rsidRPr="00AB2FCA">
        <w:rPr>
          <w:rFonts w:ascii="Times New Roman" w:hAnsi="Times New Roman" w:cs="Times New Roman"/>
          <w:b/>
          <w:bCs/>
          <w:sz w:val="24"/>
          <w:szCs w:val="24"/>
        </w:rPr>
        <w:t xml:space="preserve">SKUPINU 65 </w:t>
      </w:r>
      <w:r w:rsidRPr="00AB2FCA">
        <w:rPr>
          <w:rFonts w:ascii="Times New Roman" w:eastAsia="Arial" w:hAnsi="Times New Roman" w:cs="Times New Roman"/>
          <w:color w:val="000000"/>
          <w:sz w:val="24"/>
          <w:szCs w:val="24"/>
        </w:rPr>
        <w:t>Prihodi od upravnih i administrativnih pristojbi, pristojbi po posebnim propisima i naknadama u iznosu od 14.600,00 € ili 26,8%.</w:t>
      </w:r>
    </w:p>
    <w:p w14:paraId="3332ECB1" w14:textId="77777777" w:rsidR="00C32245" w:rsidRPr="004F7BB7" w:rsidRDefault="00C32245" w:rsidP="00C32245">
      <w:pPr>
        <w:spacing w:after="0" w:line="240" w:lineRule="auto"/>
        <w:rPr>
          <w:rFonts w:ascii="Times New Roman" w:eastAsia="Arial" w:hAnsi="Times New Roman" w:cs="Times New Roman"/>
          <w:color w:val="000000"/>
          <w:sz w:val="24"/>
          <w:szCs w:val="24"/>
        </w:rPr>
      </w:pPr>
      <w:r w:rsidRPr="00AB2FCA">
        <w:rPr>
          <w:rFonts w:ascii="Times New Roman" w:hAnsi="Times New Roman" w:cs="Times New Roman"/>
          <w:b/>
          <w:bCs/>
          <w:sz w:val="24"/>
          <w:szCs w:val="24"/>
        </w:rPr>
        <w:t xml:space="preserve">SKUPINU 66  </w:t>
      </w:r>
      <w:r w:rsidRPr="00AB2FCA">
        <w:rPr>
          <w:rFonts w:ascii="Times New Roman" w:hAnsi="Times New Roman" w:cs="Times New Roman"/>
          <w:sz w:val="24"/>
          <w:szCs w:val="24"/>
        </w:rPr>
        <w:t>Prihodi od prodaje proizvoda i robe te pruženih usluga, prihodi od donacija te povrati po protestiranim jamstvima u iznosu 4.200,00 ili 100%,</w:t>
      </w:r>
    </w:p>
    <w:p w14:paraId="43AF07E9" w14:textId="77777777" w:rsidR="00C32245" w:rsidRPr="00AB2FCA" w:rsidRDefault="00C32245" w:rsidP="00C32245">
      <w:pPr>
        <w:pStyle w:val="Bezproreda"/>
        <w:rPr>
          <w:rFonts w:ascii="Times New Roman" w:hAnsi="Times New Roman"/>
          <w:sz w:val="24"/>
          <w:szCs w:val="24"/>
        </w:rPr>
      </w:pPr>
    </w:p>
    <w:p w14:paraId="2CCF45AB"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Izmjenama i dopunama prihodi i primici smanjuju se u slijedećoj skupini:</w:t>
      </w:r>
    </w:p>
    <w:p w14:paraId="26B08AAA" w14:textId="77777777" w:rsidR="00C32245" w:rsidRPr="00AB2FCA" w:rsidRDefault="00C32245" w:rsidP="00C32245">
      <w:pPr>
        <w:pStyle w:val="Bezproreda"/>
        <w:rPr>
          <w:rFonts w:ascii="Times New Roman" w:hAnsi="Times New Roman"/>
          <w:b/>
          <w:bCs/>
          <w:sz w:val="24"/>
          <w:szCs w:val="24"/>
        </w:rPr>
      </w:pPr>
    </w:p>
    <w:p w14:paraId="5DC4518E"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SKUPINU 63  </w:t>
      </w:r>
      <w:r w:rsidRPr="00AB2FCA">
        <w:rPr>
          <w:rFonts w:ascii="Times New Roman" w:hAnsi="Times New Roman"/>
          <w:sz w:val="24"/>
          <w:szCs w:val="24"/>
        </w:rPr>
        <w:t>Pomoći iz inozemstva i od subjekata unutar općeg proračuna u iznosu od 21.400,00 € ili 2,8%.</w:t>
      </w:r>
    </w:p>
    <w:p w14:paraId="4F799E76" w14:textId="77777777" w:rsidR="00C32245" w:rsidRPr="00AB2FCA" w:rsidRDefault="00C32245" w:rsidP="00C32245">
      <w:pPr>
        <w:pStyle w:val="Bezproreda"/>
        <w:rPr>
          <w:rFonts w:ascii="Times New Roman" w:hAnsi="Times New Roman"/>
          <w:sz w:val="24"/>
          <w:szCs w:val="24"/>
        </w:rPr>
      </w:pPr>
    </w:p>
    <w:p w14:paraId="07C0E19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Izmjenama i dopunama </w:t>
      </w:r>
      <w:r w:rsidRPr="00AB2FCA">
        <w:rPr>
          <w:rFonts w:ascii="Times New Roman" w:hAnsi="Times New Roman"/>
          <w:b/>
          <w:bCs/>
          <w:sz w:val="24"/>
          <w:szCs w:val="24"/>
        </w:rPr>
        <w:t>PRIHODI I PRIMICI U SKUPINI 64</w:t>
      </w:r>
      <w:r w:rsidRPr="00AB2FCA">
        <w:rPr>
          <w:rFonts w:ascii="Times New Roman" w:hAnsi="Times New Roman"/>
          <w:sz w:val="24"/>
          <w:szCs w:val="24"/>
        </w:rPr>
        <w:t xml:space="preserve"> ostaju isti.</w:t>
      </w:r>
    </w:p>
    <w:p w14:paraId="0D9B5E10" w14:textId="77777777" w:rsidR="00C32245" w:rsidRPr="00AB2FCA" w:rsidRDefault="00C32245" w:rsidP="00C32245">
      <w:pPr>
        <w:pStyle w:val="Bezproreda"/>
        <w:rPr>
          <w:rFonts w:ascii="Times New Roman" w:hAnsi="Times New Roman"/>
          <w:b/>
          <w:bCs/>
          <w:sz w:val="24"/>
          <w:szCs w:val="24"/>
        </w:rPr>
      </w:pPr>
    </w:p>
    <w:p w14:paraId="1C743720" w14:textId="77777777" w:rsidR="00C32245" w:rsidRPr="00AB2FCA" w:rsidRDefault="00C32245" w:rsidP="00C32245">
      <w:pPr>
        <w:pStyle w:val="Bezproreda"/>
        <w:rPr>
          <w:rFonts w:ascii="Times New Roman" w:hAnsi="Times New Roman"/>
          <w:b/>
          <w:bCs/>
          <w:sz w:val="24"/>
          <w:szCs w:val="24"/>
        </w:rPr>
      </w:pPr>
    </w:p>
    <w:p w14:paraId="317379A7"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1.2       Rashodi i izdaci </w:t>
      </w:r>
    </w:p>
    <w:p w14:paraId="360EC9E5" w14:textId="77777777" w:rsidR="00C32245" w:rsidRPr="00AB2FCA" w:rsidRDefault="00C32245" w:rsidP="00C32245">
      <w:pPr>
        <w:pStyle w:val="Bezproreda"/>
        <w:rPr>
          <w:rFonts w:ascii="Times New Roman" w:hAnsi="Times New Roman"/>
          <w:sz w:val="24"/>
          <w:szCs w:val="24"/>
        </w:rPr>
      </w:pPr>
    </w:p>
    <w:p w14:paraId="706421F1"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Ovim Izmjenama i dopunama ukupni rashodi i izdaci Proračuna za 2026. planirani su u visini </w:t>
      </w:r>
    </w:p>
    <w:p w14:paraId="4C770CE4" w14:textId="77777777" w:rsidR="00C32245" w:rsidRPr="00AB2FCA" w:rsidRDefault="00C32245" w:rsidP="00C32245">
      <w:pPr>
        <w:rPr>
          <w:rFonts w:ascii="Times New Roman" w:hAnsi="Times New Roman" w:cs="Times New Roman"/>
          <w:sz w:val="24"/>
          <w:szCs w:val="24"/>
        </w:rPr>
      </w:pPr>
      <w:bookmarkStart w:id="8" w:name="_Hlk209089624"/>
      <w:r w:rsidRPr="00AB2FCA">
        <w:rPr>
          <w:rFonts w:ascii="Times New Roman" w:hAnsi="Times New Roman" w:cs="Times New Roman"/>
          <w:sz w:val="24"/>
          <w:szCs w:val="24"/>
        </w:rPr>
        <w:t xml:space="preserve">2.053.000,00 €. </w:t>
      </w:r>
    </w:p>
    <w:bookmarkEnd w:id="8"/>
    <w:p w14:paraId="0E3667DD"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Tablica 3: Prikaz planiranih promjena rashoda i izdataka II. Izmjena i dopuna proračuna Općine Bosiljevo, povećavaju se 303.000,00 €.</w:t>
      </w:r>
    </w:p>
    <w:tbl>
      <w:tblPr>
        <w:tblW w:w="0" w:type="auto"/>
        <w:tblLayout w:type="fixed"/>
        <w:tblCellMar>
          <w:left w:w="0" w:type="dxa"/>
          <w:right w:w="0" w:type="dxa"/>
        </w:tblCellMar>
        <w:tblLook w:val="04A0" w:firstRow="1" w:lastRow="0" w:firstColumn="1" w:lastColumn="0" w:noHBand="0" w:noVBand="1"/>
      </w:tblPr>
      <w:tblGrid>
        <w:gridCol w:w="9381"/>
        <w:gridCol w:w="25"/>
      </w:tblGrid>
      <w:tr w:rsidR="00C32245" w:rsidRPr="00AB2FCA" w14:paraId="592C304B" w14:textId="77777777" w:rsidTr="00293BF6">
        <w:tc>
          <w:tcPr>
            <w:tcW w:w="9381" w:type="dxa"/>
          </w:tcPr>
          <w:tbl>
            <w:tblPr>
              <w:tblW w:w="0" w:type="auto"/>
              <w:tblLayout w:type="fixed"/>
              <w:tblCellMar>
                <w:left w:w="0" w:type="dxa"/>
                <w:right w:w="0" w:type="dxa"/>
              </w:tblCellMar>
              <w:tblLook w:val="04A0" w:firstRow="1" w:lastRow="0" w:firstColumn="1" w:lastColumn="0" w:noHBand="0" w:noVBand="1"/>
            </w:tblPr>
            <w:tblGrid>
              <w:gridCol w:w="941"/>
              <w:gridCol w:w="3312"/>
              <w:gridCol w:w="1559"/>
              <w:gridCol w:w="1276"/>
              <w:gridCol w:w="934"/>
              <w:gridCol w:w="1359"/>
            </w:tblGrid>
            <w:tr w:rsidR="00C32245" w:rsidRPr="00AB2FCA" w14:paraId="3A441E55" w14:textId="77777777" w:rsidTr="00293BF6">
              <w:trPr>
                <w:trHeight w:val="131"/>
              </w:trPr>
              <w:tc>
                <w:tcPr>
                  <w:tcW w:w="941" w:type="dxa"/>
                  <w:tcBorders>
                    <w:top w:val="single" w:sz="18" w:space="0" w:color="000000"/>
                    <w:left w:val="nil"/>
                    <w:bottom w:val="nil"/>
                    <w:right w:val="nil"/>
                  </w:tcBorders>
                  <w:tcMar>
                    <w:top w:w="39" w:type="dxa"/>
                    <w:left w:w="0" w:type="dxa"/>
                    <w:bottom w:w="0" w:type="dxa"/>
                    <w:right w:w="0" w:type="dxa"/>
                  </w:tcMar>
                  <w:vAlign w:val="center"/>
                </w:tcPr>
                <w:p w14:paraId="583B4560" w14:textId="77777777" w:rsidR="00C32245" w:rsidRPr="00AB2FCA" w:rsidRDefault="00C32245" w:rsidP="00293BF6">
                  <w:pPr>
                    <w:spacing w:after="0" w:line="240" w:lineRule="auto"/>
                    <w:rPr>
                      <w:rFonts w:ascii="Times New Roman" w:hAnsi="Times New Roman" w:cs="Times New Roman"/>
                      <w:sz w:val="24"/>
                      <w:szCs w:val="24"/>
                    </w:rPr>
                  </w:pPr>
                </w:p>
              </w:tc>
              <w:tc>
                <w:tcPr>
                  <w:tcW w:w="3312" w:type="dxa"/>
                  <w:tcBorders>
                    <w:top w:val="single" w:sz="18" w:space="0" w:color="000000"/>
                    <w:left w:val="nil"/>
                    <w:bottom w:val="nil"/>
                    <w:right w:val="nil"/>
                  </w:tcBorders>
                  <w:tcMar>
                    <w:top w:w="39" w:type="dxa"/>
                    <w:left w:w="0" w:type="dxa"/>
                    <w:bottom w:w="0" w:type="dxa"/>
                    <w:right w:w="0" w:type="dxa"/>
                  </w:tcMar>
                  <w:vAlign w:val="bottom"/>
                </w:tcPr>
                <w:p w14:paraId="74E167A3" w14:textId="77777777" w:rsidR="00C32245" w:rsidRPr="00AB2FCA" w:rsidRDefault="00C32245" w:rsidP="00293BF6">
                  <w:pPr>
                    <w:spacing w:after="0" w:line="240" w:lineRule="auto"/>
                    <w:rPr>
                      <w:rFonts w:ascii="Times New Roman" w:hAnsi="Times New Roman" w:cs="Times New Roman"/>
                      <w:sz w:val="24"/>
                      <w:szCs w:val="24"/>
                    </w:rPr>
                  </w:pPr>
                </w:p>
              </w:tc>
              <w:tc>
                <w:tcPr>
                  <w:tcW w:w="1559" w:type="dxa"/>
                  <w:tcBorders>
                    <w:top w:val="single" w:sz="18" w:space="0" w:color="000000"/>
                    <w:left w:val="nil"/>
                    <w:bottom w:val="nil"/>
                    <w:right w:val="nil"/>
                  </w:tcBorders>
                  <w:tcMar>
                    <w:top w:w="39" w:type="dxa"/>
                    <w:left w:w="0" w:type="dxa"/>
                    <w:bottom w:w="0" w:type="dxa"/>
                    <w:right w:w="0" w:type="dxa"/>
                  </w:tcMar>
                  <w:vAlign w:val="bottom"/>
                </w:tcPr>
                <w:p w14:paraId="0651CA69" w14:textId="77777777" w:rsidR="00C32245" w:rsidRPr="00AB2FCA" w:rsidRDefault="00C32245" w:rsidP="00293BF6">
                  <w:pPr>
                    <w:spacing w:after="0" w:line="240" w:lineRule="auto"/>
                    <w:jc w:val="center"/>
                    <w:rPr>
                      <w:rFonts w:ascii="Times New Roman" w:hAnsi="Times New Roman" w:cs="Times New Roman"/>
                      <w:sz w:val="24"/>
                      <w:szCs w:val="24"/>
                    </w:rPr>
                  </w:pPr>
                </w:p>
              </w:tc>
              <w:tc>
                <w:tcPr>
                  <w:tcW w:w="3569" w:type="dxa"/>
                  <w:gridSpan w:val="3"/>
                  <w:tcBorders>
                    <w:top w:val="single" w:sz="18" w:space="0" w:color="000000"/>
                    <w:left w:val="nil"/>
                    <w:bottom w:val="nil"/>
                    <w:right w:val="nil"/>
                  </w:tcBorders>
                  <w:tcMar>
                    <w:top w:w="39" w:type="dxa"/>
                    <w:left w:w="0" w:type="dxa"/>
                    <w:bottom w:w="0" w:type="dxa"/>
                    <w:right w:w="0" w:type="dxa"/>
                  </w:tcMar>
                  <w:vAlign w:val="bottom"/>
                  <w:hideMark/>
                </w:tcPr>
                <w:p w14:paraId="0ACECABB" w14:textId="77777777" w:rsidR="00C32245" w:rsidRPr="00AB2FCA" w:rsidRDefault="00C32245" w:rsidP="00293BF6">
                  <w:pPr>
                    <w:spacing w:after="0" w:line="240" w:lineRule="auto"/>
                    <w:jc w:val="center"/>
                    <w:rPr>
                      <w:rFonts w:ascii="Times New Roman" w:hAnsi="Times New Roman" w:cs="Times New Roman"/>
                      <w:sz w:val="24"/>
                      <w:szCs w:val="24"/>
                    </w:rPr>
                  </w:pPr>
                  <w:r w:rsidRPr="00AB2FCA">
                    <w:rPr>
                      <w:rFonts w:ascii="Times New Roman" w:eastAsia="Arial" w:hAnsi="Times New Roman" w:cs="Times New Roman"/>
                      <w:b/>
                      <w:color w:val="000000"/>
                      <w:sz w:val="24"/>
                      <w:szCs w:val="24"/>
                    </w:rPr>
                    <w:t>PROMJENA</w:t>
                  </w:r>
                </w:p>
              </w:tc>
            </w:tr>
            <w:tr w:rsidR="00C32245" w:rsidRPr="00AB2FCA" w14:paraId="1ADF2C06" w14:textId="77777777" w:rsidTr="00293BF6">
              <w:trPr>
                <w:trHeight w:val="131"/>
              </w:trPr>
              <w:tc>
                <w:tcPr>
                  <w:tcW w:w="941" w:type="dxa"/>
                  <w:tcBorders>
                    <w:top w:val="nil"/>
                    <w:left w:val="nil"/>
                    <w:bottom w:val="single" w:sz="18" w:space="0" w:color="000000"/>
                    <w:right w:val="nil"/>
                  </w:tcBorders>
                  <w:tcMar>
                    <w:top w:w="0" w:type="dxa"/>
                    <w:left w:w="39" w:type="dxa"/>
                    <w:bottom w:w="39" w:type="dxa"/>
                    <w:right w:w="39" w:type="dxa"/>
                  </w:tcMar>
                  <w:vAlign w:val="center"/>
                  <w:hideMark/>
                </w:tcPr>
                <w:p w14:paraId="624C77C5"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BROJ KONTA</w:t>
                  </w:r>
                </w:p>
              </w:tc>
              <w:tc>
                <w:tcPr>
                  <w:tcW w:w="3312" w:type="dxa"/>
                  <w:tcBorders>
                    <w:top w:val="nil"/>
                    <w:left w:val="nil"/>
                    <w:bottom w:val="single" w:sz="18" w:space="0" w:color="000000"/>
                    <w:right w:val="nil"/>
                  </w:tcBorders>
                  <w:tcMar>
                    <w:top w:w="0" w:type="dxa"/>
                    <w:left w:w="39" w:type="dxa"/>
                    <w:bottom w:w="39" w:type="dxa"/>
                    <w:right w:w="39" w:type="dxa"/>
                  </w:tcMar>
                  <w:vAlign w:val="bottom"/>
                  <w:hideMark/>
                </w:tcPr>
                <w:p w14:paraId="2A9BB90D"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VRSTA PRIHODA / RASHODA</w:t>
                  </w:r>
                </w:p>
              </w:tc>
              <w:tc>
                <w:tcPr>
                  <w:tcW w:w="1559" w:type="dxa"/>
                  <w:tcBorders>
                    <w:top w:val="nil"/>
                    <w:left w:val="nil"/>
                    <w:bottom w:val="single" w:sz="18" w:space="0" w:color="000000"/>
                    <w:right w:val="nil"/>
                  </w:tcBorders>
                  <w:tcMar>
                    <w:top w:w="0" w:type="dxa"/>
                    <w:left w:w="39" w:type="dxa"/>
                    <w:bottom w:w="39" w:type="dxa"/>
                    <w:right w:w="39" w:type="dxa"/>
                  </w:tcMar>
                  <w:vAlign w:val="bottom"/>
                  <w:hideMark/>
                </w:tcPr>
                <w:p w14:paraId="3317048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PLANIRANO</w:t>
                  </w:r>
                </w:p>
              </w:tc>
              <w:tc>
                <w:tcPr>
                  <w:tcW w:w="1276" w:type="dxa"/>
                  <w:tcBorders>
                    <w:top w:val="nil"/>
                    <w:left w:val="nil"/>
                    <w:bottom w:val="single" w:sz="18" w:space="0" w:color="000000"/>
                    <w:right w:val="nil"/>
                  </w:tcBorders>
                  <w:tcMar>
                    <w:top w:w="0" w:type="dxa"/>
                    <w:left w:w="39" w:type="dxa"/>
                    <w:bottom w:w="39" w:type="dxa"/>
                    <w:right w:w="39" w:type="dxa"/>
                  </w:tcMar>
                  <w:vAlign w:val="bottom"/>
                  <w:hideMark/>
                </w:tcPr>
                <w:p w14:paraId="1516BDD0"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IZNOS</w:t>
                  </w:r>
                </w:p>
              </w:tc>
              <w:tc>
                <w:tcPr>
                  <w:tcW w:w="934" w:type="dxa"/>
                  <w:tcBorders>
                    <w:top w:val="nil"/>
                    <w:left w:val="nil"/>
                    <w:bottom w:val="single" w:sz="18" w:space="0" w:color="000000"/>
                    <w:right w:val="nil"/>
                  </w:tcBorders>
                  <w:tcMar>
                    <w:top w:w="0" w:type="dxa"/>
                    <w:left w:w="39" w:type="dxa"/>
                    <w:bottom w:w="39" w:type="dxa"/>
                    <w:right w:w="39" w:type="dxa"/>
                  </w:tcMar>
                  <w:vAlign w:val="bottom"/>
                  <w:hideMark/>
                </w:tcPr>
                <w:p w14:paraId="247CA29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w:t>
                  </w:r>
                </w:p>
              </w:tc>
              <w:tc>
                <w:tcPr>
                  <w:tcW w:w="1359" w:type="dxa"/>
                  <w:tcBorders>
                    <w:top w:val="nil"/>
                    <w:left w:val="nil"/>
                    <w:bottom w:val="single" w:sz="18" w:space="0" w:color="000000"/>
                    <w:right w:val="nil"/>
                  </w:tcBorders>
                  <w:tcMar>
                    <w:top w:w="0" w:type="dxa"/>
                    <w:left w:w="39" w:type="dxa"/>
                    <w:bottom w:w="39" w:type="dxa"/>
                    <w:right w:w="39" w:type="dxa"/>
                  </w:tcMar>
                  <w:vAlign w:val="bottom"/>
                  <w:hideMark/>
                </w:tcPr>
                <w:p w14:paraId="5C754B86"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000000"/>
                      <w:sz w:val="24"/>
                      <w:szCs w:val="24"/>
                    </w:rPr>
                    <w:t>NOVI IZNOS</w:t>
                  </w:r>
                </w:p>
              </w:tc>
            </w:tr>
            <w:tr w:rsidR="00C32245" w:rsidRPr="00AB2FCA" w14:paraId="2632493A" w14:textId="77777777" w:rsidTr="00293BF6">
              <w:trPr>
                <w:trHeight w:val="35"/>
              </w:trPr>
              <w:tc>
                <w:tcPr>
                  <w:tcW w:w="941" w:type="dxa"/>
                  <w:tcBorders>
                    <w:top w:val="nil"/>
                    <w:left w:val="nil"/>
                    <w:bottom w:val="nil"/>
                    <w:right w:val="nil"/>
                  </w:tcBorders>
                  <w:tcMar>
                    <w:top w:w="39" w:type="dxa"/>
                    <w:left w:w="39" w:type="dxa"/>
                    <w:bottom w:w="39" w:type="dxa"/>
                    <w:right w:w="39" w:type="dxa"/>
                  </w:tcMar>
                  <w:vAlign w:val="center"/>
                </w:tcPr>
                <w:p w14:paraId="7EA89B92" w14:textId="77777777" w:rsidR="00C32245" w:rsidRPr="00AB2FCA" w:rsidRDefault="00C32245" w:rsidP="00293BF6">
                  <w:pPr>
                    <w:spacing w:after="0" w:line="240" w:lineRule="auto"/>
                    <w:rPr>
                      <w:rFonts w:ascii="Times New Roman" w:hAnsi="Times New Roman" w:cs="Times New Roman"/>
                      <w:sz w:val="24"/>
                      <w:szCs w:val="24"/>
                    </w:rPr>
                  </w:pPr>
                </w:p>
              </w:tc>
              <w:tc>
                <w:tcPr>
                  <w:tcW w:w="3312" w:type="dxa"/>
                  <w:tcBorders>
                    <w:top w:val="nil"/>
                    <w:left w:val="nil"/>
                    <w:bottom w:val="nil"/>
                    <w:right w:val="nil"/>
                  </w:tcBorders>
                  <w:tcMar>
                    <w:top w:w="39" w:type="dxa"/>
                    <w:left w:w="39" w:type="dxa"/>
                    <w:bottom w:w="39" w:type="dxa"/>
                    <w:right w:w="39" w:type="dxa"/>
                  </w:tcMar>
                  <w:vAlign w:val="bottom"/>
                </w:tcPr>
                <w:p w14:paraId="2565357D" w14:textId="77777777" w:rsidR="00C32245" w:rsidRPr="00AB2FCA" w:rsidRDefault="00C32245" w:rsidP="00293BF6">
                  <w:pPr>
                    <w:spacing w:after="0" w:line="240" w:lineRule="auto"/>
                    <w:rPr>
                      <w:rFonts w:ascii="Times New Roman" w:hAnsi="Times New Roman" w:cs="Times New Roman"/>
                      <w:sz w:val="24"/>
                      <w:szCs w:val="24"/>
                    </w:rPr>
                  </w:pPr>
                </w:p>
              </w:tc>
              <w:tc>
                <w:tcPr>
                  <w:tcW w:w="1559" w:type="dxa"/>
                  <w:tcBorders>
                    <w:top w:val="nil"/>
                    <w:left w:val="nil"/>
                    <w:bottom w:val="nil"/>
                    <w:right w:val="nil"/>
                  </w:tcBorders>
                  <w:tcMar>
                    <w:top w:w="39" w:type="dxa"/>
                    <w:left w:w="39" w:type="dxa"/>
                    <w:bottom w:w="39" w:type="dxa"/>
                    <w:right w:w="39" w:type="dxa"/>
                  </w:tcMar>
                  <w:vAlign w:val="bottom"/>
                </w:tcPr>
                <w:p w14:paraId="36C1C338" w14:textId="77777777" w:rsidR="00C32245" w:rsidRPr="00AB2FCA" w:rsidRDefault="00C32245" w:rsidP="00293BF6">
                  <w:pPr>
                    <w:spacing w:after="0" w:line="240" w:lineRule="auto"/>
                    <w:rPr>
                      <w:rFonts w:ascii="Times New Roman" w:hAnsi="Times New Roman" w:cs="Times New Roman"/>
                      <w:sz w:val="24"/>
                      <w:szCs w:val="24"/>
                    </w:rPr>
                  </w:pPr>
                </w:p>
              </w:tc>
              <w:tc>
                <w:tcPr>
                  <w:tcW w:w="1276" w:type="dxa"/>
                  <w:tcBorders>
                    <w:top w:val="nil"/>
                    <w:left w:val="nil"/>
                    <w:bottom w:val="nil"/>
                    <w:right w:val="nil"/>
                  </w:tcBorders>
                  <w:tcMar>
                    <w:top w:w="39" w:type="dxa"/>
                    <w:left w:w="39" w:type="dxa"/>
                    <w:bottom w:w="39" w:type="dxa"/>
                    <w:right w:w="39" w:type="dxa"/>
                  </w:tcMar>
                  <w:vAlign w:val="bottom"/>
                </w:tcPr>
                <w:p w14:paraId="426B07C5" w14:textId="77777777" w:rsidR="00C32245" w:rsidRPr="00AB2FCA" w:rsidRDefault="00C32245" w:rsidP="00293BF6">
                  <w:pPr>
                    <w:spacing w:after="0" w:line="240" w:lineRule="auto"/>
                    <w:rPr>
                      <w:rFonts w:ascii="Times New Roman" w:hAnsi="Times New Roman" w:cs="Times New Roman"/>
                      <w:sz w:val="24"/>
                      <w:szCs w:val="24"/>
                    </w:rPr>
                  </w:pPr>
                </w:p>
              </w:tc>
              <w:tc>
                <w:tcPr>
                  <w:tcW w:w="934" w:type="dxa"/>
                  <w:tcBorders>
                    <w:top w:val="nil"/>
                    <w:left w:val="nil"/>
                    <w:bottom w:val="nil"/>
                    <w:right w:val="nil"/>
                  </w:tcBorders>
                  <w:tcMar>
                    <w:top w:w="39" w:type="dxa"/>
                    <w:left w:w="39" w:type="dxa"/>
                    <w:bottom w:w="39" w:type="dxa"/>
                    <w:right w:w="39" w:type="dxa"/>
                  </w:tcMar>
                  <w:vAlign w:val="bottom"/>
                </w:tcPr>
                <w:p w14:paraId="1F15F4E6" w14:textId="77777777" w:rsidR="00C32245" w:rsidRPr="00AB2FCA" w:rsidRDefault="00C32245" w:rsidP="00293BF6">
                  <w:pPr>
                    <w:spacing w:after="0" w:line="240" w:lineRule="auto"/>
                    <w:rPr>
                      <w:rFonts w:ascii="Times New Roman" w:hAnsi="Times New Roman" w:cs="Times New Roman"/>
                      <w:sz w:val="24"/>
                      <w:szCs w:val="24"/>
                    </w:rPr>
                  </w:pPr>
                </w:p>
              </w:tc>
              <w:tc>
                <w:tcPr>
                  <w:tcW w:w="1359" w:type="dxa"/>
                  <w:tcBorders>
                    <w:top w:val="nil"/>
                    <w:left w:val="nil"/>
                    <w:bottom w:val="nil"/>
                    <w:right w:val="nil"/>
                  </w:tcBorders>
                  <w:tcMar>
                    <w:top w:w="39" w:type="dxa"/>
                    <w:left w:w="39" w:type="dxa"/>
                    <w:bottom w:w="39" w:type="dxa"/>
                    <w:right w:w="39" w:type="dxa"/>
                  </w:tcMar>
                  <w:vAlign w:val="bottom"/>
                </w:tcPr>
                <w:p w14:paraId="2860D759" w14:textId="77777777" w:rsidR="00C32245" w:rsidRPr="00AB2FCA" w:rsidRDefault="00C32245" w:rsidP="00293BF6">
                  <w:pPr>
                    <w:spacing w:after="0" w:line="240" w:lineRule="auto"/>
                    <w:rPr>
                      <w:rFonts w:ascii="Times New Roman" w:hAnsi="Times New Roman" w:cs="Times New Roman"/>
                      <w:sz w:val="24"/>
                      <w:szCs w:val="24"/>
                    </w:rPr>
                  </w:pPr>
                </w:p>
              </w:tc>
            </w:tr>
            <w:tr w:rsidR="00C32245" w:rsidRPr="00AB2FCA" w14:paraId="00EB7B11" w14:textId="77777777" w:rsidTr="00293BF6">
              <w:trPr>
                <w:trHeight w:val="148"/>
              </w:trPr>
              <w:tc>
                <w:tcPr>
                  <w:tcW w:w="5812" w:type="dxa"/>
                  <w:gridSpan w:val="3"/>
                  <w:tcBorders>
                    <w:top w:val="nil"/>
                    <w:left w:val="nil"/>
                    <w:bottom w:val="nil"/>
                    <w:right w:val="nil"/>
                  </w:tcBorders>
                  <w:shd w:val="clear" w:color="auto" w:fill="808080"/>
                  <w:tcMar>
                    <w:top w:w="39" w:type="dxa"/>
                    <w:left w:w="39" w:type="dxa"/>
                    <w:bottom w:w="39" w:type="dxa"/>
                    <w:right w:w="39" w:type="dxa"/>
                  </w:tcMar>
                  <w:hideMark/>
                </w:tcPr>
                <w:p w14:paraId="722FEC04"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A. RAČUN PRIHODA I RASHODA</w:t>
                  </w:r>
                </w:p>
              </w:tc>
              <w:tc>
                <w:tcPr>
                  <w:tcW w:w="1276" w:type="dxa"/>
                  <w:tcBorders>
                    <w:top w:val="nil"/>
                    <w:left w:val="nil"/>
                    <w:bottom w:val="nil"/>
                    <w:right w:val="nil"/>
                  </w:tcBorders>
                  <w:shd w:val="clear" w:color="auto" w:fill="808080"/>
                  <w:tcMar>
                    <w:top w:w="39" w:type="dxa"/>
                    <w:left w:w="39" w:type="dxa"/>
                    <w:bottom w:w="39" w:type="dxa"/>
                    <w:right w:w="39" w:type="dxa"/>
                  </w:tcMar>
                </w:tcPr>
                <w:p w14:paraId="337E4D44" w14:textId="77777777" w:rsidR="00C32245" w:rsidRPr="00AB2FCA" w:rsidRDefault="00C32245" w:rsidP="00293BF6">
                  <w:pPr>
                    <w:spacing w:after="0" w:line="240" w:lineRule="auto"/>
                    <w:rPr>
                      <w:rFonts w:ascii="Times New Roman" w:hAnsi="Times New Roman" w:cs="Times New Roman"/>
                      <w:sz w:val="24"/>
                      <w:szCs w:val="24"/>
                    </w:rPr>
                  </w:pPr>
                </w:p>
              </w:tc>
              <w:tc>
                <w:tcPr>
                  <w:tcW w:w="934" w:type="dxa"/>
                  <w:tcBorders>
                    <w:top w:val="nil"/>
                    <w:left w:val="nil"/>
                    <w:bottom w:val="nil"/>
                    <w:right w:val="nil"/>
                  </w:tcBorders>
                  <w:shd w:val="clear" w:color="auto" w:fill="808080"/>
                  <w:tcMar>
                    <w:top w:w="39" w:type="dxa"/>
                    <w:left w:w="39" w:type="dxa"/>
                    <w:bottom w:w="39" w:type="dxa"/>
                    <w:right w:w="39" w:type="dxa"/>
                  </w:tcMar>
                </w:tcPr>
                <w:p w14:paraId="0F66EE44" w14:textId="77777777" w:rsidR="00C32245" w:rsidRPr="00AB2FCA" w:rsidRDefault="00C32245" w:rsidP="00293BF6">
                  <w:pPr>
                    <w:spacing w:after="0" w:line="240" w:lineRule="auto"/>
                    <w:rPr>
                      <w:rFonts w:ascii="Times New Roman" w:hAnsi="Times New Roman" w:cs="Times New Roman"/>
                      <w:sz w:val="24"/>
                      <w:szCs w:val="24"/>
                    </w:rPr>
                  </w:pPr>
                </w:p>
              </w:tc>
              <w:tc>
                <w:tcPr>
                  <w:tcW w:w="1359" w:type="dxa"/>
                  <w:tcBorders>
                    <w:top w:val="nil"/>
                    <w:left w:val="nil"/>
                    <w:bottom w:val="nil"/>
                    <w:right w:val="nil"/>
                  </w:tcBorders>
                  <w:shd w:val="clear" w:color="auto" w:fill="808080"/>
                  <w:tcMar>
                    <w:top w:w="39" w:type="dxa"/>
                    <w:left w:w="39" w:type="dxa"/>
                    <w:bottom w:w="39" w:type="dxa"/>
                    <w:right w:w="39" w:type="dxa"/>
                  </w:tcMar>
                </w:tcPr>
                <w:p w14:paraId="7ACF61E5" w14:textId="77777777" w:rsidR="00C32245" w:rsidRPr="00AB2FCA" w:rsidRDefault="00C32245" w:rsidP="00293BF6">
                  <w:pPr>
                    <w:spacing w:after="0" w:line="240" w:lineRule="auto"/>
                    <w:rPr>
                      <w:rFonts w:ascii="Times New Roman" w:hAnsi="Times New Roman" w:cs="Times New Roman"/>
                      <w:sz w:val="24"/>
                      <w:szCs w:val="24"/>
                    </w:rPr>
                  </w:pPr>
                </w:p>
              </w:tc>
            </w:tr>
            <w:tr w:rsidR="00C32245" w:rsidRPr="00AB2FCA" w14:paraId="4922F7E2" w14:textId="77777777" w:rsidTr="00293BF6">
              <w:trPr>
                <w:trHeight w:val="132"/>
              </w:trPr>
              <w:tc>
                <w:tcPr>
                  <w:tcW w:w="941" w:type="dxa"/>
                  <w:tcBorders>
                    <w:top w:val="nil"/>
                    <w:left w:val="nil"/>
                    <w:bottom w:val="nil"/>
                    <w:right w:val="nil"/>
                  </w:tcBorders>
                  <w:shd w:val="clear" w:color="auto" w:fill="191970"/>
                  <w:tcMar>
                    <w:top w:w="19" w:type="dxa"/>
                    <w:left w:w="19" w:type="dxa"/>
                    <w:bottom w:w="19" w:type="dxa"/>
                    <w:right w:w="19" w:type="dxa"/>
                  </w:tcMar>
                  <w:hideMark/>
                </w:tcPr>
                <w:p w14:paraId="64DCEBCD"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3</w:t>
                  </w:r>
                </w:p>
              </w:tc>
              <w:tc>
                <w:tcPr>
                  <w:tcW w:w="3312" w:type="dxa"/>
                  <w:tcBorders>
                    <w:top w:val="nil"/>
                    <w:left w:val="nil"/>
                    <w:bottom w:val="nil"/>
                    <w:right w:val="nil"/>
                  </w:tcBorders>
                  <w:shd w:val="clear" w:color="auto" w:fill="191970"/>
                  <w:tcMar>
                    <w:top w:w="19" w:type="dxa"/>
                    <w:left w:w="19" w:type="dxa"/>
                    <w:bottom w:w="19" w:type="dxa"/>
                    <w:right w:w="19" w:type="dxa"/>
                  </w:tcMar>
                  <w:hideMark/>
                </w:tcPr>
                <w:p w14:paraId="0A4F1342"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Rashodi poslovanja</w:t>
                  </w:r>
                </w:p>
              </w:tc>
              <w:tc>
                <w:tcPr>
                  <w:tcW w:w="1559" w:type="dxa"/>
                  <w:tcBorders>
                    <w:top w:val="nil"/>
                    <w:left w:val="nil"/>
                    <w:bottom w:val="nil"/>
                    <w:right w:val="nil"/>
                  </w:tcBorders>
                  <w:shd w:val="clear" w:color="auto" w:fill="191970"/>
                  <w:tcMar>
                    <w:top w:w="19" w:type="dxa"/>
                    <w:left w:w="19" w:type="dxa"/>
                    <w:bottom w:w="19" w:type="dxa"/>
                    <w:right w:w="19" w:type="dxa"/>
                  </w:tcMar>
                  <w:hideMark/>
                </w:tcPr>
                <w:p w14:paraId="16A28C9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860.290,00</w:t>
                  </w:r>
                </w:p>
              </w:tc>
              <w:tc>
                <w:tcPr>
                  <w:tcW w:w="1276" w:type="dxa"/>
                  <w:tcBorders>
                    <w:top w:val="nil"/>
                    <w:left w:val="nil"/>
                    <w:bottom w:val="nil"/>
                    <w:right w:val="nil"/>
                  </w:tcBorders>
                  <w:shd w:val="clear" w:color="auto" w:fill="191970"/>
                  <w:tcMar>
                    <w:top w:w="19" w:type="dxa"/>
                    <w:left w:w="19" w:type="dxa"/>
                    <w:bottom w:w="19" w:type="dxa"/>
                    <w:right w:w="19" w:type="dxa"/>
                  </w:tcMar>
                  <w:hideMark/>
                </w:tcPr>
                <w:p w14:paraId="74F9415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9.010,00</w:t>
                  </w:r>
                </w:p>
              </w:tc>
              <w:tc>
                <w:tcPr>
                  <w:tcW w:w="934" w:type="dxa"/>
                  <w:tcBorders>
                    <w:top w:val="nil"/>
                    <w:left w:val="nil"/>
                    <w:bottom w:val="nil"/>
                    <w:right w:val="nil"/>
                  </w:tcBorders>
                  <w:shd w:val="clear" w:color="auto" w:fill="191970"/>
                  <w:tcMar>
                    <w:top w:w="19" w:type="dxa"/>
                    <w:left w:w="19" w:type="dxa"/>
                    <w:bottom w:w="19" w:type="dxa"/>
                    <w:right w:w="19" w:type="dxa"/>
                  </w:tcMar>
                  <w:hideMark/>
                </w:tcPr>
                <w:p w14:paraId="194DA74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0,09%</w:t>
                  </w:r>
                </w:p>
              </w:tc>
              <w:tc>
                <w:tcPr>
                  <w:tcW w:w="1359" w:type="dxa"/>
                  <w:tcBorders>
                    <w:top w:val="nil"/>
                    <w:left w:val="nil"/>
                    <w:bottom w:val="nil"/>
                    <w:right w:val="nil"/>
                  </w:tcBorders>
                  <w:shd w:val="clear" w:color="auto" w:fill="191970"/>
                  <w:tcMar>
                    <w:top w:w="19" w:type="dxa"/>
                    <w:left w:w="19" w:type="dxa"/>
                    <w:bottom w:w="19" w:type="dxa"/>
                    <w:right w:w="19" w:type="dxa"/>
                  </w:tcMar>
                  <w:hideMark/>
                </w:tcPr>
                <w:p w14:paraId="53178A5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868.300,00</w:t>
                  </w:r>
                </w:p>
              </w:tc>
            </w:tr>
            <w:tr w:rsidR="00C32245" w:rsidRPr="00AB2FCA" w14:paraId="14B4DAE2"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5D8C6F7E"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31</w:t>
                  </w:r>
                </w:p>
              </w:tc>
              <w:tc>
                <w:tcPr>
                  <w:tcW w:w="3312" w:type="dxa"/>
                  <w:tcBorders>
                    <w:top w:val="nil"/>
                    <w:left w:val="nil"/>
                    <w:bottom w:val="nil"/>
                    <w:right w:val="nil"/>
                  </w:tcBorders>
                  <w:tcMar>
                    <w:top w:w="19" w:type="dxa"/>
                    <w:left w:w="19" w:type="dxa"/>
                    <w:bottom w:w="19" w:type="dxa"/>
                    <w:right w:w="19" w:type="dxa"/>
                  </w:tcMar>
                  <w:hideMark/>
                </w:tcPr>
                <w:p w14:paraId="6F9E1F2B"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Rashodi za zaposlene</w:t>
                  </w:r>
                </w:p>
              </w:tc>
              <w:tc>
                <w:tcPr>
                  <w:tcW w:w="1559" w:type="dxa"/>
                  <w:tcBorders>
                    <w:top w:val="nil"/>
                    <w:left w:val="nil"/>
                    <w:bottom w:val="nil"/>
                    <w:right w:val="nil"/>
                  </w:tcBorders>
                  <w:tcMar>
                    <w:top w:w="19" w:type="dxa"/>
                    <w:left w:w="19" w:type="dxa"/>
                    <w:bottom w:w="19" w:type="dxa"/>
                    <w:right w:w="19" w:type="dxa"/>
                  </w:tcMar>
                  <w:hideMark/>
                </w:tcPr>
                <w:p w14:paraId="201EB22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412.929,95</w:t>
                  </w:r>
                </w:p>
              </w:tc>
              <w:tc>
                <w:tcPr>
                  <w:tcW w:w="1276" w:type="dxa"/>
                  <w:tcBorders>
                    <w:top w:val="nil"/>
                    <w:left w:val="nil"/>
                    <w:bottom w:val="nil"/>
                    <w:right w:val="nil"/>
                  </w:tcBorders>
                  <w:tcMar>
                    <w:top w:w="19" w:type="dxa"/>
                    <w:left w:w="19" w:type="dxa"/>
                    <w:bottom w:w="19" w:type="dxa"/>
                    <w:right w:w="19" w:type="dxa"/>
                  </w:tcMar>
                  <w:hideMark/>
                </w:tcPr>
                <w:p w14:paraId="54A4590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700,00</w:t>
                  </w:r>
                </w:p>
              </w:tc>
              <w:tc>
                <w:tcPr>
                  <w:tcW w:w="934" w:type="dxa"/>
                  <w:tcBorders>
                    <w:top w:val="nil"/>
                    <w:left w:val="nil"/>
                    <w:bottom w:val="nil"/>
                    <w:right w:val="nil"/>
                  </w:tcBorders>
                  <w:tcMar>
                    <w:top w:w="19" w:type="dxa"/>
                    <w:left w:w="19" w:type="dxa"/>
                    <w:bottom w:w="19" w:type="dxa"/>
                    <w:right w:w="19" w:type="dxa"/>
                  </w:tcMar>
                  <w:hideMark/>
                </w:tcPr>
                <w:p w14:paraId="3FF9495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0,2%</w:t>
                  </w:r>
                </w:p>
              </w:tc>
              <w:tc>
                <w:tcPr>
                  <w:tcW w:w="1359" w:type="dxa"/>
                  <w:tcBorders>
                    <w:top w:val="nil"/>
                    <w:left w:val="nil"/>
                    <w:bottom w:val="nil"/>
                    <w:right w:val="nil"/>
                  </w:tcBorders>
                  <w:tcMar>
                    <w:top w:w="19" w:type="dxa"/>
                    <w:left w:w="19" w:type="dxa"/>
                    <w:bottom w:w="19" w:type="dxa"/>
                    <w:right w:w="19" w:type="dxa"/>
                  </w:tcMar>
                  <w:hideMark/>
                </w:tcPr>
                <w:p w14:paraId="597FBE5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413.629,95</w:t>
                  </w:r>
                </w:p>
              </w:tc>
            </w:tr>
            <w:tr w:rsidR="00C32245" w:rsidRPr="00AB2FCA" w14:paraId="720C072B"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793DBF14"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32</w:t>
                  </w:r>
                </w:p>
              </w:tc>
              <w:tc>
                <w:tcPr>
                  <w:tcW w:w="3312" w:type="dxa"/>
                  <w:tcBorders>
                    <w:top w:val="nil"/>
                    <w:left w:val="nil"/>
                    <w:bottom w:val="nil"/>
                    <w:right w:val="nil"/>
                  </w:tcBorders>
                  <w:tcMar>
                    <w:top w:w="19" w:type="dxa"/>
                    <w:left w:w="19" w:type="dxa"/>
                    <w:bottom w:w="19" w:type="dxa"/>
                    <w:right w:w="19" w:type="dxa"/>
                  </w:tcMar>
                  <w:hideMark/>
                </w:tcPr>
                <w:p w14:paraId="50D85E32"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Materijalni rashodi</w:t>
                  </w:r>
                </w:p>
              </w:tc>
              <w:tc>
                <w:tcPr>
                  <w:tcW w:w="1559" w:type="dxa"/>
                  <w:tcBorders>
                    <w:top w:val="nil"/>
                    <w:left w:val="nil"/>
                    <w:bottom w:val="nil"/>
                    <w:right w:val="nil"/>
                  </w:tcBorders>
                  <w:tcMar>
                    <w:top w:w="19" w:type="dxa"/>
                    <w:left w:w="19" w:type="dxa"/>
                    <w:bottom w:w="19" w:type="dxa"/>
                    <w:right w:w="19" w:type="dxa"/>
                  </w:tcMar>
                  <w:hideMark/>
                </w:tcPr>
                <w:p w14:paraId="17A28EC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268.185,00</w:t>
                  </w:r>
                </w:p>
              </w:tc>
              <w:tc>
                <w:tcPr>
                  <w:tcW w:w="1276" w:type="dxa"/>
                  <w:tcBorders>
                    <w:top w:val="nil"/>
                    <w:left w:val="nil"/>
                    <w:bottom w:val="nil"/>
                    <w:right w:val="nil"/>
                  </w:tcBorders>
                  <w:tcMar>
                    <w:top w:w="19" w:type="dxa"/>
                    <w:left w:w="19" w:type="dxa"/>
                    <w:bottom w:w="19" w:type="dxa"/>
                    <w:right w:w="19" w:type="dxa"/>
                  </w:tcMar>
                  <w:hideMark/>
                </w:tcPr>
                <w:p w14:paraId="524CA11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3.510,00</w:t>
                  </w:r>
                </w:p>
              </w:tc>
              <w:tc>
                <w:tcPr>
                  <w:tcW w:w="934" w:type="dxa"/>
                  <w:tcBorders>
                    <w:top w:val="nil"/>
                    <w:left w:val="nil"/>
                    <w:bottom w:val="nil"/>
                    <w:right w:val="nil"/>
                  </w:tcBorders>
                  <w:tcMar>
                    <w:top w:w="19" w:type="dxa"/>
                    <w:left w:w="19" w:type="dxa"/>
                    <w:bottom w:w="19" w:type="dxa"/>
                    <w:right w:w="19" w:type="dxa"/>
                  </w:tcMar>
                  <w:hideMark/>
                </w:tcPr>
                <w:p w14:paraId="60CBE02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   0,9% </w:t>
                  </w:r>
                </w:p>
              </w:tc>
              <w:tc>
                <w:tcPr>
                  <w:tcW w:w="1359" w:type="dxa"/>
                  <w:tcBorders>
                    <w:top w:val="nil"/>
                    <w:left w:val="nil"/>
                    <w:bottom w:val="nil"/>
                    <w:right w:val="nil"/>
                  </w:tcBorders>
                  <w:tcMar>
                    <w:top w:w="19" w:type="dxa"/>
                    <w:left w:w="19" w:type="dxa"/>
                    <w:bottom w:w="19" w:type="dxa"/>
                    <w:right w:w="19" w:type="dxa"/>
                  </w:tcMar>
                  <w:hideMark/>
                </w:tcPr>
                <w:p w14:paraId="0863A70B"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271.695,00</w:t>
                  </w:r>
                </w:p>
              </w:tc>
            </w:tr>
            <w:tr w:rsidR="00C32245" w:rsidRPr="00AB2FCA" w14:paraId="2D67653F"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527BE2F9"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34</w:t>
                  </w:r>
                </w:p>
              </w:tc>
              <w:tc>
                <w:tcPr>
                  <w:tcW w:w="3312" w:type="dxa"/>
                  <w:tcBorders>
                    <w:top w:val="nil"/>
                    <w:left w:val="nil"/>
                    <w:bottom w:val="nil"/>
                    <w:right w:val="nil"/>
                  </w:tcBorders>
                  <w:tcMar>
                    <w:top w:w="19" w:type="dxa"/>
                    <w:left w:w="19" w:type="dxa"/>
                    <w:bottom w:w="19" w:type="dxa"/>
                    <w:right w:w="19" w:type="dxa"/>
                  </w:tcMar>
                  <w:hideMark/>
                </w:tcPr>
                <w:p w14:paraId="75BF4917"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Financijski rashodi</w:t>
                  </w:r>
                </w:p>
              </w:tc>
              <w:tc>
                <w:tcPr>
                  <w:tcW w:w="1559" w:type="dxa"/>
                  <w:tcBorders>
                    <w:top w:val="nil"/>
                    <w:left w:val="nil"/>
                    <w:bottom w:val="nil"/>
                    <w:right w:val="nil"/>
                  </w:tcBorders>
                  <w:tcMar>
                    <w:top w:w="19" w:type="dxa"/>
                    <w:left w:w="19" w:type="dxa"/>
                    <w:bottom w:w="19" w:type="dxa"/>
                    <w:right w:w="19" w:type="dxa"/>
                  </w:tcMar>
                  <w:hideMark/>
                </w:tcPr>
                <w:p w14:paraId="4663E10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6.600,00</w:t>
                  </w:r>
                </w:p>
              </w:tc>
              <w:tc>
                <w:tcPr>
                  <w:tcW w:w="1276" w:type="dxa"/>
                  <w:tcBorders>
                    <w:top w:val="nil"/>
                    <w:left w:val="nil"/>
                    <w:bottom w:val="nil"/>
                    <w:right w:val="nil"/>
                  </w:tcBorders>
                  <w:tcMar>
                    <w:top w:w="19" w:type="dxa"/>
                    <w:left w:w="19" w:type="dxa"/>
                    <w:bottom w:w="19" w:type="dxa"/>
                    <w:right w:w="19" w:type="dxa"/>
                  </w:tcMar>
                  <w:hideMark/>
                </w:tcPr>
                <w:p w14:paraId="00BBC1B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934" w:type="dxa"/>
                  <w:tcBorders>
                    <w:top w:val="nil"/>
                    <w:left w:val="nil"/>
                    <w:bottom w:val="nil"/>
                    <w:right w:val="nil"/>
                  </w:tcBorders>
                  <w:tcMar>
                    <w:top w:w="19" w:type="dxa"/>
                    <w:left w:w="19" w:type="dxa"/>
                    <w:bottom w:w="19" w:type="dxa"/>
                    <w:right w:w="19" w:type="dxa"/>
                  </w:tcMar>
                  <w:hideMark/>
                </w:tcPr>
                <w:p w14:paraId="3E02BDC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1359" w:type="dxa"/>
                  <w:tcBorders>
                    <w:top w:val="nil"/>
                    <w:left w:val="nil"/>
                    <w:bottom w:val="nil"/>
                    <w:right w:val="nil"/>
                  </w:tcBorders>
                  <w:tcMar>
                    <w:top w:w="19" w:type="dxa"/>
                    <w:left w:w="19" w:type="dxa"/>
                    <w:bottom w:w="19" w:type="dxa"/>
                    <w:right w:w="19" w:type="dxa"/>
                  </w:tcMar>
                  <w:hideMark/>
                </w:tcPr>
                <w:p w14:paraId="0A38502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6.600,00</w:t>
                  </w:r>
                </w:p>
              </w:tc>
            </w:tr>
            <w:tr w:rsidR="00C32245" w:rsidRPr="00AB2FCA" w14:paraId="74244E22"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72A3F880"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35</w:t>
                  </w:r>
                </w:p>
              </w:tc>
              <w:tc>
                <w:tcPr>
                  <w:tcW w:w="3312" w:type="dxa"/>
                  <w:tcBorders>
                    <w:top w:val="nil"/>
                    <w:left w:val="nil"/>
                    <w:bottom w:val="nil"/>
                    <w:right w:val="nil"/>
                  </w:tcBorders>
                  <w:tcMar>
                    <w:top w:w="19" w:type="dxa"/>
                    <w:left w:w="19" w:type="dxa"/>
                    <w:bottom w:w="19" w:type="dxa"/>
                    <w:right w:w="19" w:type="dxa"/>
                  </w:tcMar>
                  <w:hideMark/>
                </w:tcPr>
                <w:p w14:paraId="178145CE"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Subvencije</w:t>
                  </w:r>
                </w:p>
              </w:tc>
              <w:tc>
                <w:tcPr>
                  <w:tcW w:w="1559" w:type="dxa"/>
                  <w:tcBorders>
                    <w:top w:val="nil"/>
                    <w:left w:val="nil"/>
                    <w:bottom w:val="nil"/>
                    <w:right w:val="nil"/>
                  </w:tcBorders>
                  <w:tcMar>
                    <w:top w:w="19" w:type="dxa"/>
                    <w:left w:w="19" w:type="dxa"/>
                    <w:bottom w:w="19" w:type="dxa"/>
                    <w:right w:w="19" w:type="dxa"/>
                  </w:tcMar>
                  <w:hideMark/>
                </w:tcPr>
                <w:p w14:paraId="555FBAB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6.000,00</w:t>
                  </w:r>
                </w:p>
              </w:tc>
              <w:tc>
                <w:tcPr>
                  <w:tcW w:w="1276" w:type="dxa"/>
                  <w:tcBorders>
                    <w:top w:val="nil"/>
                    <w:left w:val="nil"/>
                    <w:bottom w:val="nil"/>
                    <w:right w:val="nil"/>
                  </w:tcBorders>
                  <w:tcMar>
                    <w:top w:w="19" w:type="dxa"/>
                    <w:left w:w="19" w:type="dxa"/>
                    <w:bottom w:w="19" w:type="dxa"/>
                    <w:right w:w="19" w:type="dxa"/>
                  </w:tcMar>
                  <w:hideMark/>
                </w:tcPr>
                <w:p w14:paraId="5489DD6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-4.200,00</w:t>
                  </w:r>
                </w:p>
              </w:tc>
              <w:tc>
                <w:tcPr>
                  <w:tcW w:w="934" w:type="dxa"/>
                  <w:tcBorders>
                    <w:top w:val="nil"/>
                    <w:left w:val="nil"/>
                    <w:bottom w:val="nil"/>
                    <w:right w:val="nil"/>
                  </w:tcBorders>
                  <w:tcMar>
                    <w:top w:w="19" w:type="dxa"/>
                    <w:left w:w="19" w:type="dxa"/>
                    <w:bottom w:w="19" w:type="dxa"/>
                    <w:right w:w="19" w:type="dxa"/>
                  </w:tcMar>
                  <w:hideMark/>
                </w:tcPr>
                <w:p w14:paraId="47FEE493"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-70,00%</w:t>
                  </w:r>
                </w:p>
              </w:tc>
              <w:tc>
                <w:tcPr>
                  <w:tcW w:w="1359" w:type="dxa"/>
                  <w:tcBorders>
                    <w:top w:val="nil"/>
                    <w:left w:val="nil"/>
                    <w:bottom w:val="nil"/>
                    <w:right w:val="nil"/>
                  </w:tcBorders>
                  <w:tcMar>
                    <w:top w:w="19" w:type="dxa"/>
                    <w:left w:w="19" w:type="dxa"/>
                    <w:bottom w:w="19" w:type="dxa"/>
                    <w:right w:w="19" w:type="dxa"/>
                  </w:tcMar>
                  <w:hideMark/>
                </w:tcPr>
                <w:p w14:paraId="1893AB6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1.800,00</w:t>
                  </w:r>
                </w:p>
              </w:tc>
            </w:tr>
            <w:tr w:rsidR="00C32245" w:rsidRPr="00AB2FCA" w14:paraId="21ACFEB7"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2FD670E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36</w:t>
                  </w:r>
                </w:p>
              </w:tc>
              <w:tc>
                <w:tcPr>
                  <w:tcW w:w="3312" w:type="dxa"/>
                  <w:tcBorders>
                    <w:top w:val="nil"/>
                    <w:left w:val="nil"/>
                    <w:bottom w:val="nil"/>
                    <w:right w:val="nil"/>
                  </w:tcBorders>
                  <w:tcMar>
                    <w:top w:w="19" w:type="dxa"/>
                    <w:left w:w="19" w:type="dxa"/>
                    <w:bottom w:w="19" w:type="dxa"/>
                    <w:right w:w="19" w:type="dxa"/>
                  </w:tcMar>
                  <w:hideMark/>
                </w:tcPr>
                <w:p w14:paraId="50B52B66"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Pomoći dane u inozemstvo i unutar općeg proračuna</w:t>
                  </w:r>
                </w:p>
              </w:tc>
              <w:tc>
                <w:tcPr>
                  <w:tcW w:w="1559" w:type="dxa"/>
                  <w:tcBorders>
                    <w:top w:val="nil"/>
                    <w:left w:val="nil"/>
                    <w:bottom w:val="nil"/>
                    <w:right w:val="nil"/>
                  </w:tcBorders>
                  <w:tcMar>
                    <w:top w:w="19" w:type="dxa"/>
                    <w:left w:w="19" w:type="dxa"/>
                    <w:bottom w:w="19" w:type="dxa"/>
                    <w:right w:w="19" w:type="dxa"/>
                  </w:tcMar>
                  <w:hideMark/>
                </w:tcPr>
                <w:p w14:paraId="514EC2B8"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55.000,00</w:t>
                  </w:r>
                </w:p>
              </w:tc>
              <w:tc>
                <w:tcPr>
                  <w:tcW w:w="1276" w:type="dxa"/>
                  <w:tcBorders>
                    <w:top w:val="nil"/>
                    <w:left w:val="nil"/>
                    <w:bottom w:val="nil"/>
                    <w:right w:val="nil"/>
                  </w:tcBorders>
                  <w:tcMar>
                    <w:top w:w="19" w:type="dxa"/>
                    <w:left w:w="19" w:type="dxa"/>
                    <w:bottom w:w="19" w:type="dxa"/>
                    <w:right w:w="19" w:type="dxa"/>
                  </w:tcMar>
                  <w:hideMark/>
                </w:tcPr>
                <w:p w14:paraId="5590DE7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10.000,00</w:t>
                  </w:r>
                </w:p>
              </w:tc>
              <w:tc>
                <w:tcPr>
                  <w:tcW w:w="934" w:type="dxa"/>
                  <w:tcBorders>
                    <w:top w:val="nil"/>
                    <w:left w:val="nil"/>
                    <w:bottom w:val="nil"/>
                    <w:right w:val="nil"/>
                  </w:tcBorders>
                  <w:tcMar>
                    <w:top w:w="19" w:type="dxa"/>
                    <w:left w:w="19" w:type="dxa"/>
                    <w:bottom w:w="19" w:type="dxa"/>
                    <w:right w:w="19" w:type="dxa"/>
                  </w:tcMar>
                  <w:hideMark/>
                </w:tcPr>
                <w:p w14:paraId="31B2677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18,20%</w:t>
                  </w:r>
                </w:p>
              </w:tc>
              <w:tc>
                <w:tcPr>
                  <w:tcW w:w="1359" w:type="dxa"/>
                  <w:tcBorders>
                    <w:top w:val="nil"/>
                    <w:left w:val="nil"/>
                    <w:bottom w:val="nil"/>
                    <w:right w:val="nil"/>
                  </w:tcBorders>
                  <w:tcMar>
                    <w:top w:w="19" w:type="dxa"/>
                    <w:left w:w="19" w:type="dxa"/>
                    <w:bottom w:w="19" w:type="dxa"/>
                    <w:right w:w="19" w:type="dxa"/>
                  </w:tcMar>
                  <w:hideMark/>
                </w:tcPr>
                <w:p w14:paraId="24385F4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65.000,00</w:t>
                  </w:r>
                </w:p>
              </w:tc>
            </w:tr>
            <w:tr w:rsidR="00C32245" w:rsidRPr="00AB2FCA" w14:paraId="38E1C6F0"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04B481FC"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lastRenderedPageBreak/>
                    <w:t>37</w:t>
                  </w:r>
                </w:p>
              </w:tc>
              <w:tc>
                <w:tcPr>
                  <w:tcW w:w="3312" w:type="dxa"/>
                  <w:tcBorders>
                    <w:top w:val="nil"/>
                    <w:left w:val="nil"/>
                    <w:bottom w:val="nil"/>
                    <w:right w:val="nil"/>
                  </w:tcBorders>
                  <w:tcMar>
                    <w:top w:w="19" w:type="dxa"/>
                    <w:left w:w="19" w:type="dxa"/>
                    <w:bottom w:w="19" w:type="dxa"/>
                    <w:right w:w="19" w:type="dxa"/>
                  </w:tcMar>
                  <w:hideMark/>
                </w:tcPr>
                <w:p w14:paraId="1BEB494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Naknade građanima i kućanstvima na temelju osiguranja i druge naknade</w:t>
                  </w:r>
                </w:p>
              </w:tc>
              <w:tc>
                <w:tcPr>
                  <w:tcW w:w="1559" w:type="dxa"/>
                  <w:tcBorders>
                    <w:top w:val="nil"/>
                    <w:left w:val="nil"/>
                    <w:bottom w:val="nil"/>
                    <w:right w:val="nil"/>
                  </w:tcBorders>
                  <w:tcMar>
                    <w:top w:w="19" w:type="dxa"/>
                    <w:left w:w="19" w:type="dxa"/>
                    <w:bottom w:w="19" w:type="dxa"/>
                    <w:right w:w="19" w:type="dxa"/>
                  </w:tcMar>
                  <w:hideMark/>
                </w:tcPr>
                <w:p w14:paraId="2C682E5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51.467,27</w:t>
                  </w:r>
                </w:p>
              </w:tc>
              <w:tc>
                <w:tcPr>
                  <w:tcW w:w="1276" w:type="dxa"/>
                  <w:tcBorders>
                    <w:top w:val="nil"/>
                    <w:left w:val="nil"/>
                    <w:bottom w:val="nil"/>
                    <w:right w:val="nil"/>
                  </w:tcBorders>
                  <w:tcMar>
                    <w:top w:w="19" w:type="dxa"/>
                    <w:left w:w="19" w:type="dxa"/>
                    <w:bottom w:w="19" w:type="dxa"/>
                    <w:right w:w="19" w:type="dxa"/>
                  </w:tcMar>
                  <w:hideMark/>
                </w:tcPr>
                <w:p w14:paraId="33C6CD3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934" w:type="dxa"/>
                  <w:tcBorders>
                    <w:top w:val="nil"/>
                    <w:left w:val="nil"/>
                    <w:bottom w:val="nil"/>
                    <w:right w:val="nil"/>
                  </w:tcBorders>
                  <w:tcMar>
                    <w:top w:w="19" w:type="dxa"/>
                    <w:left w:w="19" w:type="dxa"/>
                    <w:bottom w:w="19" w:type="dxa"/>
                    <w:right w:w="19" w:type="dxa"/>
                  </w:tcMar>
                  <w:hideMark/>
                </w:tcPr>
                <w:p w14:paraId="6CBBC2B8"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1359" w:type="dxa"/>
                  <w:tcBorders>
                    <w:top w:val="nil"/>
                    <w:left w:val="nil"/>
                    <w:bottom w:val="nil"/>
                    <w:right w:val="nil"/>
                  </w:tcBorders>
                  <w:tcMar>
                    <w:top w:w="19" w:type="dxa"/>
                    <w:left w:w="19" w:type="dxa"/>
                    <w:bottom w:w="19" w:type="dxa"/>
                    <w:right w:w="19" w:type="dxa"/>
                  </w:tcMar>
                  <w:hideMark/>
                </w:tcPr>
                <w:p w14:paraId="7A2A03D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51.467,27</w:t>
                  </w:r>
                </w:p>
              </w:tc>
            </w:tr>
            <w:tr w:rsidR="00C32245" w:rsidRPr="00AB2FCA" w14:paraId="01204FF1"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4899C6D2"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38</w:t>
                  </w:r>
                </w:p>
              </w:tc>
              <w:tc>
                <w:tcPr>
                  <w:tcW w:w="3312" w:type="dxa"/>
                  <w:tcBorders>
                    <w:top w:val="nil"/>
                    <w:left w:val="nil"/>
                    <w:bottom w:val="nil"/>
                    <w:right w:val="nil"/>
                  </w:tcBorders>
                  <w:tcMar>
                    <w:top w:w="19" w:type="dxa"/>
                    <w:left w:w="19" w:type="dxa"/>
                    <w:bottom w:w="19" w:type="dxa"/>
                    <w:right w:w="19" w:type="dxa"/>
                  </w:tcMar>
                  <w:hideMark/>
                </w:tcPr>
                <w:p w14:paraId="4E6D33C4"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Rashodi za donacije, kazne, naknade šteta i kapitalne pomoći</w:t>
                  </w:r>
                </w:p>
              </w:tc>
              <w:tc>
                <w:tcPr>
                  <w:tcW w:w="1559" w:type="dxa"/>
                  <w:tcBorders>
                    <w:top w:val="nil"/>
                    <w:left w:val="nil"/>
                    <w:bottom w:val="nil"/>
                    <w:right w:val="nil"/>
                  </w:tcBorders>
                  <w:tcMar>
                    <w:top w:w="19" w:type="dxa"/>
                    <w:left w:w="19" w:type="dxa"/>
                    <w:bottom w:w="19" w:type="dxa"/>
                    <w:right w:w="19" w:type="dxa"/>
                  </w:tcMar>
                  <w:hideMark/>
                </w:tcPr>
                <w:p w14:paraId="4E67B90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60.107,78</w:t>
                  </w:r>
                </w:p>
              </w:tc>
              <w:tc>
                <w:tcPr>
                  <w:tcW w:w="1276" w:type="dxa"/>
                  <w:tcBorders>
                    <w:top w:val="nil"/>
                    <w:left w:val="nil"/>
                    <w:bottom w:val="nil"/>
                    <w:right w:val="nil"/>
                  </w:tcBorders>
                  <w:tcMar>
                    <w:top w:w="19" w:type="dxa"/>
                    <w:left w:w="19" w:type="dxa"/>
                    <w:bottom w:w="19" w:type="dxa"/>
                    <w:right w:w="19" w:type="dxa"/>
                  </w:tcMar>
                  <w:hideMark/>
                </w:tcPr>
                <w:p w14:paraId="7C3103D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-1.000,00</w:t>
                  </w:r>
                </w:p>
              </w:tc>
              <w:tc>
                <w:tcPr>
                  <w:tcW w:w="934" w:type="dxa"/>
                  <w:tcBorders>
                    <w:top w:val="nil"/>
                    <w:left w:val="nil"/>
                    <w:bottom w:val="nil"/>
                    <w:right w:val="nil"/>
                  </w:tcBorders>
                  <w:tcMar>
                    <w:top w:w="19" w:type="dxa"/>
                    <w:left w:w="19" w:type="dxa"/>
                    <w:bottom w:w="19" w:type="dxa"/>
                    <w:right w:w="19" w:type="dxa"/>
                  </w:tcMar>
                  <w:hideMark/>
                </w:tcPr>
                <w:p w14:paraId="7F6C92C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-1,7%</w:t>
                  </w:r>
                </w:p>
              </w:tc>
              <w:tc>
                <w:tcPr>
                  <w:tcW w:w="1359" w:type="dxa"/>
                  <w:tcBorders>
                    <w:top w:val="nil"/>
                    <w:left w:val="nil"/>
                    <w:bottom w:val="nil"/>
                    <w:right w:val="nil"/>
                  </w:tcBorders>
                  <w:tcMar>
                    <w:top w:w="19" w:type="dxa"/>
                    <w:left w:w="19" w:type="dxa"/>
                    <w:bottom w:w="19" w:type="dxa"/>
                    <w:right w:w="19" w:type="dxa"/>
                  </w:tcMar>
                  <w:hideMark/>
                </w:tcPr>
                <w:p w14:paraId="034820D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59.107,78</w:t>
                  </w:r>
                </w:p>
              </w:tc>
            </w:tr>
            <w:tr w:rsidR="00C32245" w:rsidRPr="00AB2FCA" w14:paraId="3633A4EA" w14:textId="77777777" w:rsidTr="00293BF6">
              <w:trPr>
                <w:trHeight w:val="132"/>
              </w:trPr>
              <w:tc>
                <w:tcPr>
                  <w:tcW w:w="941" w:type="dxa"/>
                  <w:tcBorders>
                    <w:top w:val="nil"/>
                    <w:left w:val="nil"/>
                    <w:bottom w:val="nil"/>
                    <w:right w:val="nil"/>
                  </w:tcBorders>
                  <w:shd w:val="clear" w:color="auto" w:fill="191970"/>
                  <w:tcMar>
                    <w:top w:w="19" w:type="dxa"/>
                    <w:left w:w="19" w:type="dxa"/>
                    <w:bottom w:w="19" w:type="dxa"/>
                    <w:right w:w="19" w:type="dxa"/>
                  </w:tcMar>
                  <w:hideMark/>
                </w:tcPr>
                <w:p w14:paraId="4FA78BB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4</w:t>
                  </w:r>
                </w:p>
              </w:tc>
              <w:tc>
                <w:tcPr>
                  <w:tcW w:w="3312" w:type="dxa"/>
                  <w:tcBorders>
                    <w:top w:val="nil"/>
                    <w:left w:val="nil"/>
                    <w:bottom w:val="nil"/>
                    <w:right w:val="nil"/>
                  </w:tcBorders>
                  <w:shd w:val="clear" w:color="auto" w:fill="191970"/>
                  <w:tcMar>
                    <w:top w:w="19" w:type="dxa"/>
                    <w:left w:w="19" w:type="dxa"/>
                    <w:bottom w:w="19" w:type="dxa"/>
                    <w:right w:w="19" w:type="dxa"/>
                  </w:tcMar>
                  <w:hideMark/>
                </w:tcPr>
                <w:p w14:paraId="69A8FBE4"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Rashodi za nabavu nefinancijske imovine</w:t>
                  </w:r>
                </w:p>
              </w:tc>
              <w:tc>
                <w:tcPr>
                  <w:tcW w:w="1559" w:type="dxa"/>
                  <w:tcBorders>
                    <w:top w:val="nil"/>
                    <w:left w:val="nil"/>
                    <w:bottom w:val="nil"/>
                    <w:right w:val="nil"/>
                  </w:tcBorders>
                  <w:shd w:val="clear" w:color="auto" w:fill="191970"/>
                  <w:tcMar>
                    <w:top w:w="19" w:type="dxa"/>
                    <w:left w:w="19" w:type="dxa"/>
                    <w:bottom w:w="19" w:type="dxa"/>
                    <w:right w:w="19" w:type="dxa"/>
                  </w:tcMar>
                  <w:hideMark/>
                </w:tcPr>
                <w:p w14:paraId="12D43AF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889.710,00</w:t>
                  </w:r>
                </w:p>
              </w:tc>
              <w:tc>
                <w:tcPr>
                  <w:tcW w:w="1276" w:type="dxa"/>
                  <w:tcBorders>
                    <w:top w:val="nil"/>
                    <w:left w:val="nil"/>
                    <w:bottom w:val="nil"/>
                    <w:right w:val="nil"/>
                  </w:tcBorders>
                  <w:shd w:val="clear" w:color="auto" w:fill="191970"/>
                  <w:tcMar>
                    <w:top w:w="19" w:type="dxa"/>
                    <w:left w:w="19" w:type="dxa"/>
                    <w:bottom w:w="19" w:type="dxa"/>
                    <w:right w:w="19" w:type="dxa"/>
                  </w:tcMar>
                  <w:hideMark/>
                </w:tcPr>
                <w:p w14:paraId="72E5CC3F"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293.990,00</w:t>
                  </w:r>
                </w:p>
              </w:tc>
              <w:tc>
                <w:tcPr>
                  <w:tcW w:w="934" w:type="dxa"/>
                  <w:tcBorders>
                    <w:top w:val="nil"/>
                    <w:left w:val="nil"/>
                    <w:bottom w:val="nil"/>
                    <w:right w:val="nil"/>
                  </w:tcBorders>
                  <w:shd w:val="clear" w:color="auto" w:fill="191970"/>
                  <w:tcMar>
                    <w:top w:w="19" w:type="dxa"/>
                    <w:left w:w="19" w:type="dxa"/>
                    <w:bottom w:w="19" w:type="dxa"/>
                    <w:right w:w="19" w:type="dxa"/>
                  </w:tcMar>
                  <w:hideMark/>
                </w:tcPr>
                <w:p w14:paraId="74D97C87"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33,2%</w:t>
                  </w:r>
                </w:p>
              </w:tc>
              <w:tc>
                <w:tcPr>
                  <w:tcW w:w="1359" w:type="dxa"/>
                  <w:tcBorders>
                    <w:top w:val="nil"/>
                    <w:left w:val="nil"/>
                    <w:bottom w:val="nil"/>
                    <w:right w:val="nil"/>
                  </w:tcBorders>
                  <w:shd w:val="clear" w:color="auto" w:fill="191970"/>
                  <w:tcMar>
                    <w:top w:w="19" w:type="dxa"/>
                    <w:left w:w="19" w:type="dxa"/>
                    <w:bottom w:w="19" w:type="dxa"/>
                    <w:right w:w="19" w:type="dxa"/>
                  </w:tcMar>
                  <w:hideMark/>
                </w:tcPr>
                <w:p w14:paraId="568B39C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1.183.700,00</w:t>
                  </w:r>
                </w:p>
              </w:tc>
            </w:tr>
            <w:tr w:rsidR="00C32245" w:rsidRPr="00AB2FCA" w14:paraId="7605ABBA"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764A6BE3"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41</w:t>
                  </w:r>
                </w:p>
              </w:tc>
              <w:tc>
                <w:tcPr>
                  <w:tcW w:w="3312" w:type="dxa"/>
                  <w:tcBorders>
                    <w:top w:val="nil"/>
                    <w:left w:val="nil"/>
                    <w:bottom w:val="nil"/>
                    <w:right w:val="nil"/>
                  </w:tcBorders>
                  <w:tcMar>
                    <w:top w:w="19" w:type="dxa"/>
                    <w:left w:w="19" w:type="dxa"/>
                    <w:bottom w:w="19" w:type="dxa"/>
                    <w:right w:w="19" w:type="dxa"/>
                  </w:tcMar>
                  <w:hideMark/>
                </w:tcPr>
                <w:p w14:paraId="2019DD3A"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Rashodi za nabavu </w:t>
                  </w:r>
                  <w:proofErr w:type="spellStart"/>
                  <w:r w:rsidRPr="00AB2FCA">
                    <w:rPr>
                      <w:rFonts w:ascii="Times New Roman" w:eastAsia="Arial" w:hAnsi="Times New Roman" w:cs="Times New Roman"/>
                      <w:color w:val="000000"/>
                      <w:sz w:val="24"/>
                      <w:szCs w:val="24"/>
                    </w:rPr>
                    <w:t>neproizvedene</w:t>
                  </w:r>
                  <w:proofErr w:type="spellEnd"/>
                  <w:r w:rsidRPr="00AB2FCA">
                    <w:rPr>
                      <w:rFonts w:ascii="Times New Roman" w:eastAsia="Arial" w:hAnsi="Times New Roman" w:cs="Times New Roman"/>
                      <w:color w:val="000000"/>
                      <w:sz w:val="24"/>
                      <w:szCs w:val="24"/>
                    </w:rPr>
                    <w:t xml:space="preserve"> dugotrajne imovine</w:t>
                  </w:r>
                </w:p>
              </w:tc>
              <w:tc>
                <w:tcPr>
                  <w:tcW w:w="1559" w:type="dxa"/>
                  <w:tcBorders>
                    <w:top w:val="nil"/>
                    <w:left w:val="nil"/>
                    <w:bottom w:val="nil"/>
                    <w:right w:val="nil"/>
                  </w:tcBorders>
                  <w:tcMar>
                    <w:top w:w="19" w:type="dxa"/>
                    <w:left w:w="19" w:type="dxa"/>
                    <w:bottom w:w="19" w:type="dxa"/>
                    <w:right w:w="19" w:type="dxa"/>
                  </w:tcMar>
                  <w:hideMark/>
                </w:tcPr>
                <w:p w14:paraId="1B48B3FE"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0,00</w:t>
                  </w:r>
                </w:p>
              </w:tc>
              <w:tc>
                <w:tcPr>
                  <w:tcW w:w="1276" w:type="dxa"/>
                  <w:tcBorders>
                    <w:top w:val="nil"/>
                    <w:left w:val="nil"/>
                    <w:bottom w:val="nil"/>
                    <w:right w:val="nil"/>
                  </w:tcBorders>
                  <w:tcMar>
                    <w:top w:w="19" w:type="dxa"/>
                    <w:left w:w="19" w:type="dxa"/>
                    <w:bottom w:w="19" w:type="dxa"/>
                    <w:right w:w="19" w:type="dxa"/>
                  </w:tcMar>
                  <w:hideMark/>
                </w:tcPr>
                <w:p w14:paraId="4F2DDA69"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5.000,00</w:t>
                  </w:r>
                </w:p>
              </w:tc>
              <w:tc>
                <w:tcPr>
                  <w:tcW w:w="934" w:type="dxa"/>
                  <w:tcBorders>
                    <w:top w:val="nil"/>
                    <w:left w:val="nil"/>
                    <w:bottom w:val="nil"/>
                    <w:right w:val="nil"/>
                  </w:tcBorders>
                  <w:tcMar>
                    <w:top w:w="19" w:type="dxa"/>
                    <w:left w:w="19" w:type="dxa"/>
                    <w:bottom w:w="19" w:type="dxa"/>
                    <w:right w:w="19" w:type="dxa"/>
                  </w:tcMar>
                  <w:hideMark/>
                </w:tcPr>
                <w:p w14:paraId="2D20BE6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100%</w:t>
                  </w:r>
                </w:p>
              </w:tc>
              <w:tc>
                <w:tcPr>
                  <w:tcW w:w="1359" w:type="dxa"/>
                  <w:tcBorders>
                    <w:top w:val="nil"/>
                    <w:left w:val="nil"/>
                    <w:bottom w:val="nil"/>
                    <w:right w:val="nil"/>
                  </w:tcBorders>
                  <w:tcMar>
                    <w:top w:w="19" w:type="dxa"/>
                    <w:left w:w="19" w:type="dxa"/>
                    <w:bottom w:w="19" w:type="dxa"/>
                    <w:right w:w="19" w:type="dxa"/>
                  </w:tcMar>
                  <w:hideMark/>
                </w:tcPr>
                <w:p w14:paraId="5C34F0C5"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5.000,00</w:t>
                  </w:r>
                </w:p>
              </w:tc>
            </w:tr>
            <w:tr w:rsidR="00C32245" w:rsidRPr="00AB2FCA" w14:paraId="65AA6850"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5299E991"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42</w:t>
                  </w:r>
                </w:p>
              </w:tc>
              <w:tc>
                <w:tcPr>
                  <w:tcW w:w="3312" w:type="dxa"/>
                  <w:tcBorders>
                    <w:top w:val="nil"/>
                    <w:left w:val="nil"/>
                    <w:bottom w:val="nil"/>
                    <w:right w:val="nil"/>
                  </w:tcBorders>
                  <w:tcMar>
                    <w:top w:w="19" w:type="dxa"/>
                    <w:left w:w="19" w:type="dxa"/>
                    <w:bottom w:w="19" w:type="dxa"/>
                    <w:right w:w="19" w:type="dxa"/>
                  </w:tcMar>
                  <w:hideMark/>
                </w:tcPr>
                <w:p w14:paraId="75A24833"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Rashodi za nabavu proizvedene dugotrajne imovine</w:t>
                  </w:r>
                </w:p>
              </w:tc>
              <w:tc>
                <w:tcPr>
                  <w:tcW w:w="1559" w:type="dxa"/>
                  <w:tcBorders>
                    <w:top w:val="nil"/>
                    <w:left w:val="nil"/>
                    <w:bottom w:val="nil"/>
                    <w:right w:val="nil"/>
                  </w:tcBorders>
                  <w:tcMar>
                    <w:top w:w="19" w:type="dxa"/>
                    <w:left w:w="19" w:type="dxa"/>
                    <w:bottom w:w="19" w:type="dxa"/>
                    <w:right w:w="19" w:type="dxa"/>
                  </w:tcMar>
                  <w:hideMark/>
                </w:tcPr>
                <w:p w14:paraId="6DB8B54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621.710,00</w:t>
                  </w:r>
                </w:p>
              </w:tc>
              <w:tc>
                <w:tcPr>
                  <w:tcW w:w="1276" w:type="dxa"/>
                  <w:tcBorders>
                    <w:top w:val="nil"/>
                    <w:left w:val="nil"/>
                    <w:bottom w:val="nil"/>
                    <w:right w:val="nil"/>
                  </w:tcBorders>
                  <w:tcMar>
                    <w:top w:w="19" w:type="dxa"/>
                    <w:left w:w="19" w:type="dxa"/>
                    <w:bottom w:w="19" w:type="dxa"/>
                    <w:right w:w="19" w:type="dxa"/>
                  </w:tcMar>
                  <w:hideMark/>
                </w:tcPr>
                <w:p w14:paraId="620F3C3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290.500,00</w:t>
                  </w:r>
                </w:p>
              </w:tc>
              <w:tc>
                <w:tcPr>
                  <w:tcW w:w="934" w:type="dxa"/>
                  <w:tcBorders>
                    <w:top w:val="nil"/>
                    <w:left w:val="nil"/>
                    <w:bottom w:val="nil"/>
                    <w:right w:val="nil"/>
                  </w:tcBorders>
                  <w:tcMar>
                    <w:top w:w="19" w:type="dxa"/>
                    <w:left w:w="19" w:type="dxa"/>
                    <w:bottom w:w="19" w:type="dxa"/>
                    <w:right w:w="19" w:type="dxa"/>
                  </w:tcMar>
                  <w:hideMark/>
                </w:tcPr>
                <w:p w14:paraId="7D86A2B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46,7%</w:t>
                  </w:r>
                </w:p>
              </w:tc>
              <w:tc>
                <w:tcPr>
                  <w:tcW w:w="1359" w:type="dxa"/>
                  <w:tcBorders>
                    <w:top w:val="nil"/>
                    <w:left w:val="nil"/>
                    <w:bottom w:val="nil"/>
                    <w:right w:val="nil"/>
                  </w:tcBorders>
                  <w:tcMar>
                    <w:top w:w="19" w:type="dxa"/>
                    <w:left w:w="19" w:type="dxa"/>
                    <w:bottom w:w="19" w:type="dxa"/>
                    <w:right w:w="19" w:type="dxa"/>
                  </w:tcMar>
                  <w:hideMark/>
                </w:tcPr>
                <w:p w14:paraId="311DF77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912.210,00</w:t>
                  </w:r>
                </w:p>
              </w:tc>
            </w:tr>
            <w:tr w:rsidR="00C32245" w:rsidRPr="00AB2FCA" w14:paraId="5F17DE69" w14:textId="77777777" w:rsidTr="00293BF6">
              <w:trPr>
                <w:trHeight w:val="132"/>
              </w:trPr>
              <w:tc>
                <w:tcPr>
                  <w:tcW w:w="941" w:type="dxa"/>
                  <w:tcBorders>
                    <w:top w:val="nil"/>
                    <w:left w:val="nil"/>
                    <w:bottom w:val="nil"/>
                    <w:right w:val="nil"/>
                  </w:tcBorders>
                  <w:tcMar>
                    <w:top w:w="19" w:type="dxa"/>
                    <w:left w:w="19" w:type="dxa"/>
                    <w:bottom w:w="19" w:type="dxa"/>
                    <w:right w:w="19" w:type="dxa"/>
                  </w:tcMar>
                  <w:hideMark/>
                </w:tcPr>
                <w:p w14:paraId="5570C317"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45</w:t>
                  </w:r>
                </w:p>
              </w:tc>
              <w:tc>
                <w:tcPr>
                  <w:tcW w:w="3312" w:type="dxa"/>
                  <w:tcBorders>
                    <w:top w:val="nil"/>
                    <w:left w:val="nil"/>
                    <w:bottom w:val="nil"/>
                    <w:right w:val="nil"/>
                  </w:tcBorders>
                  <w:tcMar>
                    <w:top w:w="19" w:type="dxa"/>
                    <w:left w:w="19" w:type="dxa"/>
                    <w:bottom w:w="19" w:type="dxa"/>
                    <w:right w:w="19" w:type="dxa"/>
                  </w:tcMar>
                  <w:hideMark/>
                </w:tcPr>
                <w:p w14:paraId="61F93720"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Rashodi za dodatna ulaganja na nefinancijskoj imovini</w:t>
                  </w:r>
                </w:p>
              </w:tc>
              <w:tc>
                <w:tcPr>
                  <w:tcW w:w="1559" w:type="dxa"/>
                  <w:tcBorders>
                    <w:top w:val="nil"/>
                    <w:left w:val="nil"/>
                    <w:bottom w:val="nil"/>
                    <w:right w:val="nil"/>
                  </w:tcBorders>
                  <w:tcMar>
                    <w:top w:w="19" w:type="dxa"/>
                    <w:left w:w="19" w:type="dxa"/>
                    <w:bottom w:w="19" w:type="dxa"/>
                    <w:right w:w="19" w:type="dxa"/>
                  </w:tcMar>
                  <w:hideMark/>
                </w:tcPr>
                <w:p w14:paraId="30C4A470"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268.000,00</w:t>
                  </w:r>
                </w:p>
              </w:tc>
              <w:tc>
                <w:tcPr>
                  <w:tcW w:w="1276" w:type="dxa"/>
                  <w:tcBorders>
                    <w:top w:val="nil"/>
                    <w:left w:val="nil"/>
                    <w:bottom w:val="nil"/>
                    <w:right w:val="nil"/>
                  </w:tcBorders>
                  <w:tcMar>
                    <w:top w:w="19" w:type="dxa"/>
                    <w:left w:w="19" w:type="dxa"/>
                    <w:bottom w:w="19" w:type="dxa"/>
                    <w:right w:w="19" w:type="dxa"/>
                  </w:tcMar>
                  <w:hideMark/>
                </w:tcPr>
                <w:p w14:paraId="02E5200D"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-1.510,00</w:t>
                  </w:r>
                </w:p>
              </w:tc>
              <w:tc>
                <w:tcPr>
                  <w:tcW w:w="934" w:type="dxa"/>
                  <w:tcBorders>
                    <w:top w:val="nil"/>
                    <w:left w:val="nil"/>
                    <w:bottom w:val="nil"/>
                    <w:right w:val="nil"/>
                  </w:tcBorders>
                  <w:tcMar>
                    <w:top w:w="19" w:type="dxa"/>
                    <w:left w:w="19" w:type="dxa"/>
                    <w:bottom w:w="19" w:type="dxa"/>
                    <w:right w:w="19" w:type="dxa"/>
                  </w:tcMar>
                  <w:hideMark/>
                </w:tcPr>
                <w:p w14:paraId="2B0B518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-0,2%</w:t>
                  </w:r>
                </w:p>
              </w:tc>
              <w:tc>
                <w:tcPr>
                  <w:tcW w:w="1359" w:type="dxa"/>
                  <w:tcBorders>
                    <w:top w:val="nil"/>
                    <w:left w:val="nil"/>
                    <w:bottom w:val="nil"/>
                    <w:right w:val="nil"/>
                  </w:tcBorders>
                  <w:tcMar>
                    <w:top w:w="19" w:type="dxa"/>
                    <w:left w:w="19" w:type="dxa"/>
                    <w:bottom w:w="19" w:type="dxa"/>
                    <w:right w:w="19" w:type="dxa"/>
                  </w:tcMar>
                  <w:hideMark/>
                </w:tcPr>
                <w:p w14:paraId="6C42F0A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266.490,00</w:t>
                  </w:r>
                </w:p>
              </w:tc>
            </w:tr>
          </w:tbl>
          <w:p w14:paraId="31BC3996" w14:textId="77777777" w:rsidR="00C32245" w:rsidRPr="00AB2FCA" w:rsidRDefault="00C32245" w:rsidP="00293BF6">
            <w:pPr>
              <w:spacing w:after="0" w:line="240" w:lineRule="auto"/>
              <w:rPr>
                <w:rFonts w:ascii="Times New Roman" w:hAnsi="Times New Roman" w:cs="Times New Roman"/>
                <w:b/>
                <w:bCs/>
                <w:sz w:val="24"/>
                <w:szCs w:val="24"/>
              </w:rPr>
            </w:pPr>
            <w:r w:rsidRPr="00AB2FCA">
              <w:rPr>
                <w:rFonts w:ascii="Times New Roman" w:hAnsi="Times New Roman" w:cs="Times New Roman"/>
                <w:b/>
                <w:bCs/>
                <w:sz w:val="24"/>
                <w:szCs w:val="24"/>
              </w:rPr>
              <w:t>1.2.1   RASHODI POSLOVANJA</w:t>
            </w:r>
          </w:p>
          <w:p w14:paraId="1CFA085C"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hAnsi="Times New Roman" w:cs="Times New Roman"/>
                <w:sz w:val="24"/>
                <w:szCs w:val="24"/>
              </w:rPr>
              <w:t>Ovim izmjenama i dopunama ukupno planirani rashodi poslovanja povećavaju se za 9.010,00 €</w:t>
            </w:r>
          </w:p>
          <w:p w14:paraId="3F1F753B"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hAnsi="Times New Roman" w:cs="Times New Roman"/>
                <w:sz w:val="24"/>
                <w:szCs w:val="24"/>
              </w:rPr>
              <w:t>i sada iznose 868.300,00 €. Promjene su u slijedećim skupinama:</w:t>
            </w:r>
          </w:p>
          <w:p w14:paraId="34E14109" w14:textId="77777777" w:rsidR="00C32245" w:rsidRPr="00AB2FCA" w:rsidRDefault="00C32245" w:rsidP="00293BF6">
            <w:pPr>
              <w:spacing w:after="0" w:line="240" w:lineRule="auto"/>
              <w:rPr>
                <w:rFonts w:ascii="Times New Roman" w:hAnsi="Times New Roman" w:cs="Times New Roman"/>
                <w:sz w:val="24"/>
                <w:szCs w:val="24"/>
              </w:rPr>
            </w:pPr>
          </w:p>
        </w:tc>
        <w:tc>
          <w:tcPr>
            <w:tcW w:w="25" w:type="dxa"/>
          </w:tcPr>
          <w:p w14:paraId="4088BFA0" w14:textId="77777777" w:rsidR="00C32245" w:rsidRPr="00AB2FCA" w:rsidRDefault="00C32245" w:rsidP="00293BF6">
            <w:pPr>
              <w:pStyle w:val="EmptyCellLayoutStyle"/>
              <w:spacing w:after="0" w:line="240" w:lineRule="auto"/>
              <w:rPr>
                <w:kern w:val="2"/>
                <w:sz w:val="24"/>
                <w:szCs w:val="24"/>
                <w:lang w:eastAsia="en-US"/>
                <w14:ligatures w14:val="standardContextual"/>
              </w:rPr>
            </w:pPr>
          </w:p>
        </w:tc>
      </w:tr>
    </w:tbl>
    <w:p w14:paraId="0F459EEA" w14:textId="77777777" w:rsidR="00C32245" w:rsidRPr="00AB2FCA" w:rsidRDefault="00C32245" w:rsidP="00C32245">
      <w:pPr>
        <w:pStyle w:val="Bezproreda"/>
        <w:rPr>
          <w:rFonts w:ascii="Times New Roman" w:hAnsi="Times New Roman"/>
          <w:b/>
          <w:bCs/>
          <w:sz w:val="24"/>
          <w:szCs w:val="24"/>
        </w:rPr>
      </w:pPr>
    </w:p>
    <w:p w14:paraId="7CEE3F8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SKUPINA  31 </w:t>
      </w:r>
      <w:r w:rsidRPr="00AB2FCA">
        <w:rPr>
          <w:rFonts w:ascii="Times New Roman" w:hAnsi="Times New Roman"/>
          <w:sz w:val="24"/>
          <w:szCs w:val="24"/>
        </w:rPr>
        <w:t>Rashodi za zaposlene – rashodi u ovoj skupini povećavaju se za 700,00 €.</w:t>
      </w:r>
    </w:p>
    <w:p w14:paraId="5B086460"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SKUPINA  32 </w:t>
      </w:r>
      <w:r w:rsidRPr="00AB2FCA">
        <w:rPr>
          <w:rFonts w:ascii="Times New Roman" w:hAnsi="Times New Roman"/>
          <w:sz w:val="24"/>
          <w:szCs w:val="24"/>
        </w:rPr>
        <w:t xml:space="preserve">Materijalni rashodi – u ovoj skupini povećavaju se za 3.510,00 €. </w:t>
      </w:r>
    </w:p>
    <w:p w14:paraId="6BFFAF95"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SKUPINA  34 </w:t>
      </w:r>
      <w:r w:rsidRPr="00AB2FCA">
        <w:rPr>
          <w:rFonts w:ascii="Times New Roman" w:hAnsi="Times New Roman"/>
          <w:sz w:val="24"/>
          <w:szCs w:val="24"/>
        </w:rPr>
        <w:t>Financijski rashodi – u ovoj skupini nema promjene.</w:t>
      </w:r>
    </w:p>
    <w:p w14:paraId="4AFFD8D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SKUPINA  35 </w:t>
      </w:r>
      <w:r w:rsidRPr="00AB2FCA">
        <w:rPr>
          <w:rFonts w:ascii="Times New Roman" w:hAnsi="Times New Roman"/>
          <w:sz w:val="24"/>
          <w:szCs w:val="24"/>
        </w:rPr>
        <w:t>Subvencije – rashodi u ovoj skupini smanjuju se za 4.200,00 €.</w:t>
      </w:r>
    </w:p>
    <w:p w14:paraId="542FB2A9"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hAnsi="Times New Roman"/>
          <w:b/>
          <w:bCs/>
          <w:sz w:val="24"/>
          <w:szCs w:val="24"/>
        </w:rPr>
        <w:t xml:space="preserve">SKUPINA  36 </w:t>
      </w:r>
      <w:r w:rsidRPr="00AB2FCA">
        <w:rPr>
          <w:rFonts w:ascii="Times New Roman" w:eastAsia="Arial" w:hAnsi="Times New Roman"/>
          <w:color w:val="000000"/>
          <w:sz w:val="24"/>
          <w:szCs w:val="24"/>
        </w:rPr>
        <w:t xml:space="preserve">Pomoći dane u inozemstvo i unutar općeg proračuna –  povećavaju se za </w:t>
      </w:r>
    </w:p>
    <w:p w14:paraId="44E5DA75"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color w:val="000000"/>
          <w:sz w:val="24"/>
          <w:szCs w:val="24"/>
        </w:rPr>
        <w:t>10.000,00 €.</w:t>
      </w:r>
    </w:p>
    <w:p w14:paraId="40FA84E8"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b/>
          <w:bCs/>
          <w:color w:val="000000"/>
          <w:sz w:val="24"/>
          <w:szCs w:val="24"/>
        </w:rPr>
        <w:t xml:space="preserve">SKUPINA  37 </w:t>
      </w:r>
      <w:r w:rsidRPr="00AB2FCA">
        <w:rPr>
          <w:rFonts w:ascii="Times New Roman" w:eastAsia="Arial" w:hAnsi="Times New Roman"/>
          <w:color w:val="000000"/>
          <w:sz w:val="24"/>
          <w:szCs w:val="24"/>
        </w:rPr>
        <w:t>Naknade građanima i kućanstvima na temelju osiguranja i druge naknade –</w:t>
      </w:r>
    </w:p>
    <w:p w14:paraId="65C9A048" w14:textId="77777777" w:rsidR="00C32245" w:rsidRPr="00AB2FCA" w:rsidRDefault="00C32245" w:rsidP="00C32245">
      <w:pPr>
        <w:pStyle w:val="Bezproreda"/>
        <w:rPr>
          <w:rFonts w:ascii="Times New Roman" w:eastAsia="Arial" w:hAnsi="Times New Roman"/>
          <w:b/>
          <w:bCs/>
          <w:color w:val="000000"/>
          <w:sz w:val="24"/>
          <w:szCs w:val="24"/>
        </w:rPr>
      </w:pPr>
      <w:r w:rsidRPr="00AB2FCA">
        <w:rPr>
          <w:rFonts w:ascii="Times New Roman" w:eastAsia="Arial" w:hAnsi="Times New Roman"/>
          <w:color w:val="000000"/>
          <w:sz w:val="24"/>
          <w:szCs w:val="24"/>
        </w:rPr>
        <w:t>rashodi u ovoj skupini nema promjene.</w:t>
      </w:r>
    </w:p>
    <w:p w14:paraId="0316C87F"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b/>
          <w:bCs/>
          <w:color w:val="000000"/>
          <w:sz w:val="24"/>
          <w:szCs w:val="24"/>
        </w:rPr>
        <w:t>SKUPINA 38</w:t>
      </w:r>
      <w:r w:rsidRPr="00AB2FCA">
        <w:rPr>
          <w:rFonts w:ascii="Times New Roman" w:eastAsia="Arial" w:hAnsi="Times New Roman"/>
          <w:color w:val="000000"/>
          <w:sz w:val="24"/>
          <w:szCs w:val="24"/>
        </w:rPr>
        <w:t xml:space="preserve"> Rashodi za donacije, kazne, naknade šteta i kapitalne pomoći – rashodi u ovoj skupini smanjuju se za 1.000,00 €.</w:t>
      </w:r>
    </w:p>
    <w:p w14:paraId="1C16578D" w14:textId="77777777" w:rsidR="00C32245" w:rsidRPr="00AB2FCA" w:rsidRDefault="00C32245" w:rsidP="00C32245">
      <w:pPr>
        <w:pStyle w:val="Bezproreda"/>
        <w:rPr>
          <w:rFonts w:ascii="Times New Roman" w:eastAsia="Arial" w:hAnsi="Times New Roman"/>
          <w:color w:val="000000"/>
          <w:sz w:val="24"/>
          <w:szCs w:val="24"/>
        </w:rPr>
      </w:pPr>
    </w:p>
    <w:p w14:paraId="20298488" w14:textId="77777777" w:rsidR="00C32245" w:rsidRPr="00AB2FCA" w:rsidRDefault="00C32245" w:rsidP="00C32245">
      <w:pPr>
        <w:spacing w:after="0" w:line="240" w:lineRule="auto"/>
        <w:rPr>
          <w:rFonts w:ascii="Times New Roman" w:eastAsia="Arial" w:hAnsi="Times New Roman" w:cs="Times New Roman"/>
          <w:b/>
          <w:bCs/>
          <w:color w:val="000000"/>
          <w:sz w:val="24"/>
          <w:szCs w:val="24"/>
        </w:rPr>
      </w:pPr>
      <w:r w:rsidRPr="00AB2FCA">
        <w:rPr>
          <w:rFonts w:ascii="Times New Roman" w:eastAsia="Arial" w:hAnsi="Times New Roman" w:cs="Times New Roman"/>
          <w:b/>
          <w:bCs/>
          <w:color w:val="000000"/>
          <w:sz w:val="24"/>
          <w:szCs w:val="24"/>
        </w:rPr>
        <w:t>1.2.2. RASHODI ZA NABAVU NEFINANCIJSKE IMOVINE</w:t>
      </w:r>
    </w:p>
    <w:p w14:paraId="73CE2ABF" w14:textId="77777777" w:rsidR="00C32245" w:rsidRPr="00AB2FCA" w:rsidRDefault="00C32245" w:rsidP="00C32245">
      <w:pPr>
        <w:spacing w:after="0" w:line="240" w:lineRule="auto"/>
        <w:rPr>
          <w:rFonts w:ascii="Times New Roman" w:eastAsia="Arial" w:hAnsi="Times New Roman" w:cs="Times New Roman"/>
          <w:b/>
          <w:bCs/>
          <w:color w:val="000000"/>
          <w:sz w:val="24"/>
          <w:szCs w:val="24"/>
        </w:rPr>
      </w:pPr>
    </w:p>
    <w:p w14:paraId="474ADD51" w14:textId="77777777" w:rsidR="00C32245" w:rsidRPr="00AB2FCA" w:rsidRDefault="00C32245" w:rsidP="00C32245">
      <w:pPr>
        <w:spacing w:after="0" w:line="240" w:lineRule="auto"/>
        <w:rPr>
          <w:rFonts w:ascii="Times New Roman" w:eastAsia="Arial" w:hAnsi="Times New Roman" w:cs="Times New Roman"/>
          <w:color w:val="000000"/>
          <w:sz w:val="24"/>
          <w:szCs w:val="24"/>
        </w:rPr>
      </w:pPr>
      <w:r w:rsidRPr="00AB2FCA">
        <w:rPr>
          <w:rFonts w:ascii="Times New Roman" w:eastAsia="Arial" w:hAnsi="Times New Roman" w:cs="Times New Roman"/>
          <w:color w:val="000000"/>
          <w:sz w:val="24"/>
          <w:szCs w:val="24"/>
        </w:rPr>
        <w:t>Rashodi za nabavu nefinancijske imovine ovim Izmjenama i dopunama povećavaju se za 293.990,00 €. Promjene se odnose na slijedeće skupine.</w:t>
      </w:r>
    </w:p>
    <w:p w14:paraId="1E19570D" w14:textId="77777777" w:rsidR="00C32245" w:rsidRPr="00AB2FCA" w:rsidRDefault="00C32245" w:rsidP="00C32245">
      <w:pPr>
        <w:spacing w:after="0" w:line="240" w:lineRule="auto"/>
        <w:rPr>
          <w:rFonts w:ascii="Times New Roman" w:eastAsia="Arial" w:hAnsi="Times New Roman" w:cs="Times New Roman"/>
          <w:color w:val="000000"/>
          <w:sz w:val="24"/>
          <w:szCs w:val="24"/>
        </w:rPr>
      </w:pPr>
    </w:p>
    <w:p w14:paraId="4D2D5368" w14:textId="77777777" w:rsidR="00C32245" w:rsidRPr="00AB2FCA" w:rsidRDefault="00C32245" w:rsidP="00C32245">
      <w:pPr>
        <w:spacing w:after="0" w:line="240" w:lineRule="auto"/>
        <w:rPr>
          <w:rFonts w:ascii="Times New Roman" w:eastAsia="Arial" w:hAnsi="Times New Roman" w:cs="Times New Roman"/>
          <w:color w:val="000000"/>
          <w:sz w:val="24"/>
          <w:szCs w:val="24"/>
        </w:rPr>
      </w:pPr>
      <w:r w:rsidRPr="00AB2FCA">
        <w:rPr>
          <w:rFonts w:ascii="Times New Roman" w:eastAsia="Arial" w:hAnsi="Times New Roman" w:cs="Times New Roman"/>
          <w:b/>
          <w:bCs/>
          <w:color w:val="000000"/>
          <w:sz w:val="24"/>
          <w:szCs w:val="24"/>
        </w:rPr>
        <w:t xml:space="preserve">SKUPINA 41 </w:t>
      </w:r>
      <w:r w:rsidRPr="00AB2FCA">
        <w:rPr>
          <w:rFonts w:ascii="Times New Roman" w:eastAsia="Arial" w:hAnsi="Times New Roman" w:cs="Times New Roman"/>
          <w:color w:val="000000"/>
          <w:sz w:val="24"/>
          <w:szCs w:val="24"/>
        </w:rPr>
        <w:t xml:space="preserve">Rashodi za nabavu </w:t>
      </w:r>
      <w:proofErr w:type="spellStart"/>
      <w:r w:rsidRPr="00AB2FCA">
        <w:rPr>
          <w:rFonts w:ascii="Times New Roman" w:eastAsia="Arial" w:hAnsi="Times New Roman" w:cs="Times New Roman"/>
          <w:color w:val="000000"/>
          <w:sz w:val="24"/>
          <w:szCs w:val="24"/>
        </w:rPr>
        <w:t>neproizvedene</w:t>
      </w:r>
      <w:proofErr w:type="spellEnd"/>
      <w:r w:rsidRPr="00AB2FCA">
        <w:rPr>
          <w:rFonts w:ascii="Times New Roman" w:eastAsia="Arial" w:hAnsi="Times New Roman" w:cs="Times New Roman"/>
          <w:color w:val="000000"/>
          <w:sz w:val="24"/>
          <w:szCs w:val="24"/>
        </w:rPr>
        <w:t xml:space="preserve"> dugotrajne imovine  -  rashodi u ovoj skupini povećavaju  se za 5.000,00 €.</w:t>
      </w:r>
    </w:p>
    <w:p w14:paraId="5EE593C5" w14:textId="77777777" w:rsidR="00C32245" w:rsidRPr="00AB2FCA" w:rsidRDefault="00C32245" w:rsidP="00C32245">
      <w:pPr>
        <w:spacing w:after="0" w:line="240" w:lineRule="auto"/>
        <w:rPr>
          <w:rFonts w:ascii="Times New Roman" w:hAnsi="Times New Roman" w:cs="Times New Roman"/>
          <w:sz w:val="24"/>
          <w:szCs w:val="24"/>
        </w:rPr>
      </w:pPr>
    </w:p>
    <w:p w14:paraId="2862E85A"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b/>
          <w:bCs/>
          <w:color w:val="000000"/>
          <w:sz w:val="24"/>
          <w:szCs w:val="24"/>
        </w:rPr>
        <w:t xml:space="preserve">SKUPINA 42  </w:t>
      </w:r>
      <w:r w:rsidRPr="00AB2FCA">
        <w:rPr>
          <w:rFonts w:ascii="Times New Roman" w:eastAsia="Arial" w:hAnsi="Times New Roman"/>
          <w:color w:val="000000"/>
          <w:sz w:val="24"/>
          <w:szCs w:val="24"/>
        </w:rPr>
        <w:t>Rashodi za nabavu proizvedene dugotrajne imovine -   rashodi u ovoj skupini povećavaju  se za 290.500,00 €.</w:t>
      </w:r>
    </w:p>
    <w:p w14:paraId="75787ADE"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color w:val="000000"/>
          <w:sz w:val="24"/>
          <w:szCs w:val="24"/>
        </w:rPr>
        <w:t>Razlog povećanja je kupnja zgrade od MAIER – TEXTIL  – (stare škole), dugoročnim zaduživanjem</w:t>
      </w:r>
      <w:r>
        <w:rPr>
          <w:rFonts w:ascii="Times New Roman" w:eastAsia="Arial" w:hAnsi="Times New Roman"/>
          <w:color w:val="000000"/>
          <w:sz w:val="24"/>
          <w:szCs w:val="24"/>
        </w:rPr>
        <w:t xml:space="preserve"> </w:t>
      </w:r>
      <w:r w:rsidRPr="00AB2FCA">
        <w:rPr>
          <w:rFonts w:ascii="Times New Roman" w:eastAsia="Arial" w:hAnsi="Times New Roman"/>
          <w:color w:val="000000"/>
          <w:sz w:val="24"/>
          <w:szCs w:val="24"/>
        </w:rPr>
        <w:t xml:space="preserve">( 10 godina ) kod  poslovne banke. </w:t>
      </w:r>
    </w:p>
    <w:p w14:paraId="2A0E7D01" w14:textId="77777777" w:rsidR="00C32245" w:rsidRPr="00AB2FCA" w:rsidRDefault="00C32245" w:rsidP="00C32245">
      <w:pPr>
        <w:pStyle w:val="Bezproreda"/>
        <w:rPr>
          <w:rFonts w:ascii="Times New Roman" w:eastAsia="Arial" w:hAnsi="Times New Roman"/>
          <w:color w:val="000000"/>
          <w:sz w:val="24"/>
          <w:szCs w:val="24"/>
        </w:rPr>
      </w:pPr>
    </w:p>
    <w:p w14:paraId="08DE47A3" w14:textId="77777777" w:rsidR="00C32245" w:rsidRPr="00AB2FCA" w:rsidRDefault="00C32245" w:rsidP="00C32245">
      <w:pPr>
        <w:pStyle w:val="Bezproreda"/>
        <w:rPr>
          <w:rFonts w:ascii="Times New Roman" w:eastAsia="Arial" w:hAnsi="Times New Roman"/>
          <w:color w:val="000000"/>
          <w:sz w:val="24"/>
          <w:szCs w:val="24"/>
        </w:rPr>
      </w:pPr>
      <w:r w:rsidRPr="00AB2FCA">
        <w:rPr>
          <w:rFonts w:ascii="Times New Roman" w:eastAsia="Arial" w:hAnsi="Times New Roman"/>
          <w:b/>
          <w:bCs/>
          <w:color w:val="000000"/>
          <w:sz w:val="24"/>
          <w:szCs w:val="24"/>
        </w:rPr>
        <w:t xml:space="preserve">SKUPINA 45 </w:t>
      </w:r>
      <w:r w:rsidRPr="00AB2FCA">
        <w:rPr>
          <w:rFonts w:ascii="Times New Roman" w:eastAsia="Arial" w:hAnsi="Times New Roman"/>
          <w:color w:val="000000"/>
          <w:sz w:val="24"/>
          <w:szCs w:val="24"/>
        </w:rPr>
        <w:t>Rashodi za dodatna ulaganja na nefinancijskoj imovini -  rashodi u ovoj skupini smanjuju se za 1.510,00 €.</w:t>
      </w:r>
    </w:p>
    <w:p w14:paraId="526EFB80" w14:textId="77777777" w:rsidR="00C32245" w:rsidRPr="00AB2FCA" w:rsidRDefault="00C32245" w:rsidP="00C32245">
      <w:pPr>
        <w:pStyle w:val="Bezproreda"/>
        <w:rPr>
          <w:rFonts w:ascii="Times New Roman" w:hAnsi="Times New Roman"/>
          <w:bCs/>
          <w:color w:val="000000"/>
          <w:sz w:val="24"/>
          <w:szCs w:val="24"/>
        </w:rPr>
      </w:pPr>
    </w:p>
    <w:p w14:paraId="06B33BB0" w14:textId="77777777" w:rsidR="00C32245" w:rsidRPr="007D3615"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1.2.3. RAČUN ZADUŽIVANJA FINANCIRANJA</w:t>
      </w:r>
    </w:p>
    <w:p w14:paraId="25058EC7" w14:textId="7A37E7BE" w:rsidR="00C32245" w:rsidRPr="00AB2FCA" w:rsidRDefault="00C32245" w:rsidP="00C32245">
      <w:pPr>
        <w:pStyle w:val="Bezproreda"/>
        <w:ind w:left="720"/>
        <w:rPr>
          <w:rFonts w:ascii="Times New Roman" w:hAnsi="Times New Roman"/>
          <w:b/>
          <w:bCs/>
          <w:sz w:val="24"/>
          <w:szCs w:val="24"/>
        </w:rPr>
      </w:pPr>
      <w:r w:rsidRPr="00AB2FCA">
        <w:rPr>
          <w:rFonts w:ascii="Times New Roman" w:hAnsi="Times New Roman"/>
          <w:sz w:val="24"/>
          <w:szCs w:val="24"/>
        </w:rPr>
        <w:t xml:space="preserve">                                                </w:t>
      </w:r>
      <w:r w:rsidRPr="00AB2FCA">
        <w:rPr>
          <w:rFonts w:ascii="Times New Roman" w:hAnsi="Times New Roman"/>
          <w:b/>
          <w:bCs/>
          <w:sz w:val="24"/>
          <w:szCs w:val="24"/>
        </w:rPr>
        <w:t>PLANIRANO    IZNOS          (%)         NOVI IZNOS</w:t>
      </w:r>
    </w:p>
    <w:tbl>
      <w:tblPr>
        <w:tblW w:w="9498" w:type="dxa"/>
        <w:tblCellMar>
          <w:left w:w="0" w:type="dxa"/>
          <w:right w:w="0" w:type="dxa"/>
        </w:tblCellMar>
        <w:tblLook w:val="04A0" w:firstRow="1" w:lastRow="0" w:firstColumn="1" w:lastColumn="0" w:noHBand="0" w:noVBand="1"/>
      </w:tblPr>
      <w:tblGrid>
        <w:gridCol w:w="3686"/>
        <w:gridCol w:w="1546"/>
        <w:gridCol w:w="1391"/>
        <w:gridCol w:w="938"/>
        <w:gridCol w:w="809"/>
        <w:gridCol w:w="1128"/>
      </w:tblGrid>
      <w:tr w:rsidR="00C32245" w:rsidRPr="00AB2FCA" w14:paraId="673388A5" w14:textId="77777777" w:rsidTr="00293BF6">
        <w:trPr>
          <w:trHeight w:val="148"/>
        </w:trPr>
        <w:tc>
          <w:tcPr>
            <w:tcW w:w="5232" w:type="dxa"/>
            <w:gridSpan w:val="2"/>
            <w:tcBorders>
              <w:top w:val="nil"/>
              <w:left w:val="nil"/>
              <w:bottom w:val="nil"/>
              <w:right w:val="nil"/>
            </w:tcBorders>
            <w:shd w:val="clear" w:color="auto" w:fill="808080"/>
            <w:tcMar>
              <w:top w:w="39" w:type="dxa"/>
              <w:left w:w="39" w:type="dxa"/>
              <w:bottom w:w="39" w:type="dxa"/>
              <w:right w:w="39" w:type="dxa"/>
            </w:tcMar>
            <w:hideMark/>
          </w:tcPr>
          <w:p w14:paraId="614338D7"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B. RAČUN /ZADUŽIVANJA FINANCIRANJA</w:t>
            </w:r>
          </w:p>
        </w:tc>
        <w:tc>
          <w:tcPr>
            <w:tcW w:w="2329" w:type="dxa"/>
            <w:gridSpan w:val="2"/>
            <w:tcBorders>
              <w:top w:val="nil"/>
              <w:left w:val="nil"/>
              <w:bottom w:val="nil"/>
              <w:right w:val="nil"/>
            </w:tcBorders>
            <w:shd w:val="clear" w:color="auto" w:fill="808080"/>
            <w:tcMar>
              <w:top w:w="39" w:type="dxa"/>
              <w:left w:w="39" w:type="dxa"/>
              <w:bottom w:w="39" w:type="dxa"/>
              <w:right w:w="39" w:type="dxa"/>
            </w:tcMar>
          </w:tcPr>
          <w:p w14:paraId="6AE8740F" w14:textId="77777777" w:rsidR="00C32245" w:rsidRPr="00AB2FCA" w:rsidRDefault="00C32245" w:rsidP="00293BF6">
            <w:pPr>
              <w:spacing w:after="0" w:line="240" w:lineRule="auto"/>
              <w:rPr>
                <w:rFonts w:ascii="Times New Roman" w:hAnsi="Times New Roman" w:cs="Times New Roman"/>
                <w:sz w:val="24"/>
                <w:szCs w:val="24"/>
              </w:rPr>
            </w:pPr>
          </w:p>
        </w:tc>
        <w:tc>
          <w:tcPr>
            <w:tcW w:w="809" w:type="dxa"/>
            <w:tcBorders>
              <w:top w:val="nil"/>
              <w:left w:val="nil"/>
              <w:bottom w:val="nil"/>
              <w:right w:val="nil"/>
            </w:tcBorders>
            <w:shd w:val="clear" w:color="auto" w:fill="808080"/>
            <w:tcMar>
              <w:top w:w="39" w:type="dxa"/>
              <w:left w:w="39" w:type="dxa"/>
              <w:bottom w:w="39" w:type="dxa"/>
              <w:right w:w="39" w:type="dxa"/>
            </w:tcMar>
          </w:tcPr>
          <w:p w14:paraId="72B94920" w14:textId="77777777" w:rsidR="00C32245" w:rsidRPr="00AB2FCA" w:rsidRDefault="00C32245" w:rsidP="00293BF6">
            <w:pPr>
              <w:spacing w:after="0" w:line="240" w:lineRule="auto"/>
              <w:rPr>
                <w:rFonts w:ascii="Times New Roman" w:hAnsi="Times New Roman" w:cs="Times New Roman"/>
                <w:sz w:val="24"/>
                <w:szCs w:val="24"/>
              </w:rPr>
            </w:pPr>
          </w:p>
        </w:tc>
        <w:tc>
          <w:tcPr>
            <w:tcW w:w="1128" w:type="dxa"/>
            <w:tcBorders>
              <w:top w:val="nil"/>
              <w:left w:val="nil"/>
              <w:bottom w:val="nil"/>
              <w:right w:val="nil"/>
            </w:tcBorders>
            <w:shd w:val="clear" w:color="auto" w:fill="808080"/>
            <w:tcMar>
              <w:top w:w="39" w:type="dxa"/>
              <w:left w:w="39" w:type="dxa"/>
              <w:bottom w:w="39" w:type="dxa"/>
              <w:right w:w="39" w:type="dxa"/>
            </w:tcMar>
          </w:tcPr>
          <w:p w14:paraId="49373D32" w14:textId="77777777" w:rsidR="00C32245" w:rsidRPr="00AB2FCA" w:rsidRDefault="00C32245" w:rsidP="00293BF6">
            <w:pPr>
              <w:spacing w:after="0" w:line="240" w:lineRule="auto"/>
              <w:rPr>
                <w:rFonts w:ascii="Times New Roman" w:hAnsi="Times New Roman" w:cs="Times New Roman"/>
                <w:sz w:val="24"/>
                <w:szCs w:val="24"/>
              </w:rPr>
            </w:pPr>
          </w:p>
        </w:tc>
      </w:tr>
      <w:tr w:rsidR="00C32245" w:rsidRPr="00AB2FCA" w14:paraId="77A46482" w14:textId="77777777" w:rsidTr="00293BF6">
        <w:trPr>
          <w:trHeight w:val="132"/>
        </w:trPr>
        <w:tc>
          <w:tcPr>
            <w:tcW w:w="3686" w:type="dxa"/>
            <w:tcBorders>
              <w:top w:val="nil"/>
              <w:left w:val="nil"/>
              <w:bottom w:val="nil"/>
              <w:right w:val="nil"/>
            </w:tcBorders>
            <w:shd w:val="clear" w:color="auto" w:fill="191970"/>
            <w:tcMar>
              <w:top w:w="19" w:type="dxa"/>
              <w:left w:w="19" w:type="dxa"/>
              <w:bottom w:w="19" w:type="dxa"/>
              <w:right w:w="19" w:type="dxa"/>
            </w:tcMar>
            <w:hideMark/>
          </w:tcPr>
          <w:p w14:paraId="3F0E07D8"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lastRenderedPageBreak/>
              <w:t xml:space="preserve">8    Primici od financijske imovine i   zaduživanja             </w:t>
            </w:r>
          </w:p>
        </w:tc>
        <w:tc>
          <w:tcPr>
            <w:tcW w:w="1546" w:type="dxa"/>
            <w:tcBorders>
              <w:top w:val="nil"/>
              <w:left w:val="nil"/>
              <w:bottom w:val="nil"/>
              <w:right w:val="nil"/>
            </w:tcBorders>
            <w:shd w:val="clear" w:color="auto" w:fill="191970"/>
            <w:tcMar>
              <w:top w:w="19" w:type="dxa"/>
              <w:left w:w="19" w:type="dxa"/>
              <w:bottom w:w="19" w:type="dxa"/>
              <w:right w:w="19" w:type="dxa"/>
            </w:tcMar>
            <w:hideMark/>
          </w:tcPr>
          <w:p w14:paraId="184FC482" w14:textId="77777777" w:rsidR="00C32245" w:rsidRDefault="00C32245" w:rsidP="00293BF6">
            <w:pPr>
              <w:spacing w:after="0" w:line="240" w:lineRule="auto"/>
              <w:jc w:val="right"/>
              <w:rPr>
                <w:rFonts w:eastAsia="Arial"/>
                <w:b/>
                <w:color w:val="FFFFFF"/>
                <w:sz w:val="24"/>
                <w:szCs w:val="24"/>
              </w:rPr>
            </w:pPr>
          </w:p>
          <w:p w14:paraId="47327D4D"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0,00</w:t>
            </w:r>
          </w:p>
        </w:tc>
        <w:tc>
          <w:tcPr>
            <w:tcW w:w="1391" w:type="dxa"/>
            <w:tcBorders>
              <w:top w:val="nil"/>
              <w:left w:val="nil"/>
              <w:bottom w:val="nil"/>
              <w:right w:val="nil"/>
            </w:tcBorders>
            <w:shd w:val="clear" w:color="auto" w:fill="191970"/>
            <w:tcMar>
              <w:top w:w="19" w:type="dxa"/>
              <w:left w:w="19" w:type="dxa"/>
              <w:bottom w:w="19" w:type="dxa"/>
              <w:right w:w="19" w:type="dxa"/>
            </w:tcMar>
            <w:hideMark/>
          </w:tcPr>
          <w:p w14:paraId="76FDD72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 xml:space="preserve">       </w:t>
            </w:r>
            <w:r>
              <w:rPr>
                <w:rFonts w:eastAsia="Arial"/>
                <w:b/>
                <w:color w:val="FFFFFF"/>
                <w:sz w:val="24"/>
                <w:szCs w:val="24"/>
              </w:rPr>
              <w:t xml:space="preserve">   </w:t>
            </w:r>
            <w:r w:rsidRPr="00AB2FCA">
              <w:rPr>
                <w:rFonts w:ascii="Times New Roman" w:eastAsia="Arial" w:hAnsi="Times New Roman" w:cs="Times New Roman"/>
                <w:b/>
                <w:color w:val="FFFFFF"/>
                <w:sz w:val="24"/>
                <w:szCs w:val="24"/>
              </w:rPr>
              <w:t>300.000,00</w:t>
            </w:r>
          </w:p>
        </w:tc>
        <w:tc>
          <w:tcPr>
            <w:tcW w:w="938" w:type="dxa"/>
            <w:tcBorders>
              <w:top w:val="nil"/>
              <w:left w:val="nil"/>
              <w:bottom w:val="nil"/>
              <w:right w:val="nil"/>
            </w:tcBorders>
            <w:shd w:val="clear" w:color="auto" w:fill="191970"/>
            <w:tcMar>
              <w:top w:w="19" w:type="dxa"/>
              <w:left w:w="19" w:type="dxa"/>
              <w:bottom w:w="19" w:type="dxa"/>
              <w:right w:w="19" w:type="dxa"/>
            </w:tcMar>
            <w:hideMark/>
          </w:tcPr>
          <w:p w14:paraId="0333C764" w14:textId="77777777" w:rsidR="00C32245" w:rsidRPr="00AB2FCA" w:rsidRDefault="00C32245" w:rsidP="00293BF6">
            <w:pPr>
              <w:spacing w:after="0" w:line="240" w:lineRule="auto"/>
              <w:jc w:val="right"/>
              <w:rPr>
                <w:rFonts w:ascii="Times New Roman" w:hAnsi="Times New Roman" w:cs="Times New Roman"/>
                <w:b/>
                <w:bCs/>
                <w:sz w:val="24"/>
                <w:szCs w:val="24"/>
              </w:rPr>
            </w:pPr>
            <w:r w:rsidRPr="00AB2FCA">
              <w:rPr>
                <w:rFonts w:ascii="Times New Roman" w:hAnsi="Times New Roman" w:cs="Times New Roman"/>
                <w:b/>
                <w:bCs/>
                <w:sz w:val="24"/>
                <w:szCs w:val="24"/>
              </w:rPr>
              <w:t xml:space="preserve"> 100,00%</w:t>
            </w:r>
          </w:p>
        </w:tc>
        <w:tc>
          <w:tcPr>
            <w:tcW w:w="1937" w:type="dxa"/>
            <w:gridSpan w:val="2"/>
            <w:tcBorders>
              <w:top w:val="nil"/>
              <w:left w:val="nil"/>
              <w:bottom w:val="nil"/>
              <w:right w:val="nil"/>
            </w:tcBorders>
            <w:shd w:val="clear" w:color="auto" w:fill="191970"/>
            <w:tcMar>
              <w:top w:w="19" w:type="dxa"/>
              <w:left w:w="19" w:type="dxa"/>
              <w:bottom w:w="19" w:type="dxa"/>
              <w:right w:w="19" w:type="dxa"/>
            </w:tcMar>
            <w:hideMark/>
          </w:tcPr>
          <w:p w14:paraId="74750118" w14:textId="77777777" w:rsidR="00C32245" w:rsidRDefault="00C32245" w:rsidP="00293BF6">
            <w:pPr>
              <w:spacing w:after="0" w:line="240" w:lineRule="auto"/>
              <w:jc w:val="right"/>
              <w:rPr>
                <w:b/>
                <w:bCs/>
                <w:sz w:val="24"/>
                <w:szCs w:val="24"/>
              </w:rPr>
            </w:pPr>
            <w:r w:rsidRPr="00AB2FCA">
              <w:rPr>
                <w:rFonts w:ascii="Times New Roman" w:hAnsi="Times New Roman" w:cs="Times New Roman"/>
                <w:b/>
                <w:bCs/>
                <w:sz w:val="24"/>
                <w:szCs w:val="24"/>
              </w:rPr>
              <w:t xml:space="preserve">      </w:t>
            </w:r>
          </w:p>
          <w:p w14:paraId="47B7F7A6" w14:textId="77777777" w:rsidR="00C32245" w:rsidRPr="00AB2FCA" w:rsidRDefault="00C32245" w:rsidP="00293BF6">
            <w:pPr>
              <w:spacing w:after="0" w:line="240" w:lineRule="auto"/>
              <w:jc w:val="right"/>
              <w:rPr>
                <w:rFonts w:ascii="Times New Roman" w:hAnsi="Times New Roman" w:cs="Times New Roman"/>
                <w:b/>
                <w:bCs/>
                <w:sz w:val="24"/>
                <w:szCs w:val="24"/>
              </w:rPr>
            </w:pPr>
            <w:r>
              <w:rPr>
                <w:b/>
                <w:bCs/>
                <w:sz w:val="24"/>
                <w:szCs w:val="24"/>
              </w:rPr>
              <w:t xml:space="preserve">           </w:t>
            </w:r>
            <w:r w:rsidRPr="00AB2FCA">
              <w:rPr>
                <w:rFonts w:ascii="Times New Roman" w:hAnsi="Times New Roman" w:cs="Times New Roman"/>
                <w:b/>
                <w:bCs/>
                <w:sz w:val="24"/>
                <w:szCs w:val="24"/>
              </w:rPr>
              <w:t>300.000,00</w:t>
            </w:r>
          </w:p>
        </w:tc>
      </w:tr>
      <w:tr w:rsidR="00C32245" w:rsidRPr="00AB2FCA" w14:paraId="57C9F392" w14:textId="77777777" w:rsidTr="00293BF6">
        <w:trPr>
          <w:trHeight w:val="132"/>
        </w:trPr>
        <w:tc>
          <w:tcPr>
            <w:tcW w:w="3686" w:type="dxa"/>
            <w:tcBorders>
              <w:top w:val="nil"/>
              <w:left w:val="nil"/>
              <w:bottom w:val="nil"/>
              <w:right w:val="nil"/>
            </w:tcBorders>
            <w:tcMar>
              <w:top w:w="19" w:type="dxa"/>
              <w:left w:w="19" w:type="dxa"/>
              <w:bottom w:w="19" w:type="dxa"/>
              <w:right w:w="19" w:type="dxa"/>
            </w:tcMar>
            <w:hideMark/>
          </w:tcPr>
          <w:p w14:paraId="78B0BAD2" w14:textId="77777777" w:rsidR="00C32245" w:rsidRPr="00AB2FCA" w:rsidRDefault="00C32245" w:rsidP="00293BF6">
            <w:pPr>
              <w:spacing w:after="0" w:line="240" w:lineRule="auto"/>
              <w:rPr>
                <w:rFonts w:ascii="Times New Roman" w:eastAsia="Arial" w:hAnsi="Times New Roman" w:cs="Times New Roman"/>
                <w:color w:val="000000"/>
                <w:sz w:val="24"/>
                <w:szCs w:val="24"/>
              </w:rPr>
            </w:pPr>
            <w:r w:rsidRPr="00AB2FCA">
              <w:rPr>
                <w:rFonts w:ascii="Times New Roman" w:eastAsia="Arial" w:hAnsi="Times New Roman" w:cs="Times New Roman"/>
                <w:color w:val="000000"/>
                <w:sz w:val="24"/>
                <w:szCs w:val="24"/>
              </w:rPr>
              <w:t xml:space="preserve">84  Primici od zaduživanja           </w:t>
            </w:r>
          </w:p>
          <w:p w14:paraId="2EFC0433"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                                        </w:t>
            </w:r>
          </w:p>
        </w:tc>
        <w:tc>
          <w:tcPr>
            <w:tcW w:w="1546" w:type="dxa"/>
            <w:tcBorders>
              <w:top w:val="nil"/>
              <w:left w:val="nil"/>
              <w:bottom w:val="nil"/>
              <w:right w:val="nil"/>
            </w:tcBorders>
            <w:tcMar>
              <w:top w:w="19" w:type="dxa"/>
              <w:left w:w="19" w:type="dxa"/>
              <w:bottom w:w="19" w:type="dxa"/>
              <w:right w:w="19" w:type="dxa"/>
            </w:tcMar>
            <w:hideMark/>
          </w:tcPr>
          <w:p w14:paraId="1539E063" w14:textId="77777777" w:rsidR="00C32245" w:rsidRDefault="00C32245" w:rsidP="00293BF6">
            <w:pPr>
              <w:spacing w:after="0" w:line="240" w:lineRule="auto"/>
              <w:jc w:val="right"/>
              <w:rPr>
                <w:rFonts w:eastAsia="Arial"/>
                <w:color w:val="000000"/>
                <w:sz w:val="24"/>
                <w:szCs w:val="24"/>
              </w:rPr>
            </w:pPr>
          </w:p>
          <w:p w14:paraId="6861F0DB"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 xml:space="preserve">0,00     </w:t>
            </w:r>
          </w:p>
        </w:tc>
        <w:tc>
          <w:tcPr>
            <w:tcW w:w="1391" w:type="dxa"/>
            <w:tcBorders>
              <w:top w:val="nil"/>
              <w:left w:val="nil"/>
              <w:bottom w:val="nil"/>
              <w:right w:val="nil"/>
            </w:tcBorders>
            <w:tcMar>
              <w:top w:w="19" w:type="dxa"/>
              <w:left w:w="19" w:type="dxa"/>
              <w:bottom w:w="19" w:type="dxa"/>
              <w:right w:w="19" w:type="dxa"/>
            </w:tcMar>
            <w:hideMark/>
          </w:tcPr>
          <w:p w14:paraId="1061F8E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hAnsi="Times New Roman" w:cs="Times New Roman"/>
                <w:sz w:val="24"/>
                <w:szCs w:val="24"/>
              </w:rPr>
              <w:t xml:space="preserve">      300.000,00</w:t>
            </w:r>
          </w:p>
        </w:tc>
        <w:tc>
          <w:tcPr>
            <w:tcW w:w="938" w:type="dxa"/>
            <w:tcBorders>
              <w:top w:val="nil"/>
              <w:left w:val="nil"/>
              <w:bottom w:val="nil"/>
              <w:right w:val="nil"/>
            </w:tcBorders>
            <w:tcMar>
              <w:top w:w="19" w:type="dxa"/>
              <w:left w:w="19" w:type="dxa"/>
              <w:bottom w:w="19" w:type="dxa"/>
              <w:right w:w="19" w:type="dxa"/>
            </w:tcMar>
            <w:hideMark/>
          </w:tcPr>
          <w:p w14:paraId="199736C6" w14:textId="77777777" w:rsidR="00C32245" w:rsidRDefault="00C32245" w:rsidP="00293BF6">
            <w:pPr>
              <w:spacing w:after="0" w:line="240" w:lineRule="auto"/>
              <w:jc w:val="right"/>
              <w:rPr>
                <w:rFonts w:eastAsia="Arial"/>
                <w:color w:val="000000"/>
                <w:sz w:val="24"/>
                <w:szCs w:val="24"/>
              </w:rPr>
            </w:pPr>
          </w:p>
          <w:p w14:paraId="591D16E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100,00%</w:t>
            </w:r>
          </w:p>
        </w:tc>
        <w:tc>
          <w:tcPr>
            <w:tcW w:w="1937" w:type="dxa"/>
            <w:gridSpan w:val="2"/>
            <w:tcBorders>
              <w:top w:val="nil"/>
              <w:left w:val="nil"/>
              <w:bottom w:val="nil"/>
              <w:right w:val="nil"/>
            </w:tcBorders>
            <w:tcMar>
              <w:top w:w="19" w:type="dxa"/>
              <w:left w:w="19" w:type="dxa"/>
              <w:bottom w:w="19" w:type="dxa"/>
              <w:right w:w="19" w:type="dxa"/>
            </w:tcMar>
            <w:hideMark/>
          </w:tcPr>
          <w:p w14:paraId="4C03A47B" w14:textId="77777777" w:rsidR="00C32245" w:rsidRDefault="00C32245" w:rsidP="00293BF6">
            <w:pPr>
              <w:spacing w:after="0" w:line="240" w:lineRule="auto"/>
              <w:jc w:val="right"/>
              <w:rPr>
                <w:rFonts w:eastAsia="Arial"/>
                <w:color w:val="000000"/>
                <w:sz w:val="24"/>
                <w:szCs w:val="24"/>
              </w:rPr>
            </w:pPr>
          </w:p>
          <w:p w14:paraId="42C9EE5B"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300.000,00</w:t>
            </w:r>
          </w:p>
        </w:tc>
      </w:tr>
      <w:tr w:rsidR="00C32245" w:rsidRPr="00AB2FCA" w14:paraId="4AF258A3" w14:textId="77777777" w:rsidTr="00293BF6">
        <w:trPr>
          <w:trHeight w:val="132"/>
        </w:trPr>
        <w:tc>
          <w:tcPr>
            <w:tcW w:w="3686" w:type="dxa"/>
            <w:tcBorders>
              <w:top w:val="nil"/>
              <w:left w:val="nil"/>
              <w:bottom w:val="nil"/>
              <w:right w:val="nil"/>
            </w:tcBorders>
            <w:shd w:val="clear" w:color="auto" w:fill="191970"/>
            <w:tcMar>
              <w:top w:w="19" w:type="dxa"/>
              <w:left w:w="19" w:type="dxa"/>
              <w:bottom w:w="19" w:type="dxa"/>
              <w:right w:w="19" w:type="dxa"/>
            </w:tcMar>
            <w:hideMark/>
          </w:tcPr>
          <w:p w14:paraId="7992120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b/>
                <w:color w:val="FFFFFF"/>
                <w:sz w:val="24"/>
                <w:szCs w:val="24"/>
              </w:rPr>
              <w:t xml:space="preserve">5    Izdaci za financijsku imovinu i </w:t>
            </w:r>
            <w:r>
              <w:rPr>
                <w:rFonts w:eastAsia="Arial"/>
                <w:b/>
                <w:color w:val="FFFFFF"/>
                <w:sz w:val="24"/>
                <w:szCs w:val="24"/>
              </w:rPr>
              <w:t xml:space="preserve"> </w:t>
            </w:r>
            <w:r w:rsidRPr="00AB2FCA">
              <w:rPr>
                <w:rFonts w:ascii="Times New Roman" w:eastAsia="Arial" w:hAnsi="Times New Roman" w:cs="Times New Roman"/>
                <w:b/>
                <w:color w:val="FFFFFF"/>
                <w:sz w:val="24"/>
                <w:szCs w:val="24"/>
              </w:rPr>
              <w:t xml:space="preserve">oplate zajmova             </w:t>
            </w:r>
          </w:p>
        </w:tc>
        <w:tc>
          <w:tcPr>
            <w:tcW w:w="1546" w:type="dxa"/>
            <w:tcBorders>
              <w:top w:val="nil"/>
              <w:left w:val="nil"/>
              <w:bottom w:val="nil"/>
              <w:right w:val="nil"/>
            </w:tcBorders>
            <w:shd w:val="clear" w:color="auto" w:fill="191970"/>
            <w:tcMar>
              <w:top w:w="19" w:type="dxa"/>
              <w:left w:w="19" w:type="dxa"/>
              <w:bottom w:w="19" w:type="dxa"/>
              <w:right w:w="19" w:type="dxa"/>
            </w:tcMar>
            <w:hideMark/>
          </w:tcPr>
          <w:p w14:paraId="73CBCA79" w14:textId="77777777" w:rsidR="00C32245" w:rsidRDefault="00C32245" w:rsidP="00293BF6">
            <w:pPr>
              <w:spacing w:after="0" w:line="240" w:lineRule="auto"/>
              <w:jc w:val="right"/>
              <w:rPr>
                <w:rFonts w:eastAsia="Arial"/>
                <w:b/>
                <w:color w:val="FFFFFF"/>
                <w:sz w:val="24"/>
                <w:szCs w:val="24"/>
              </w:rPr>
            </w:pPr>
          </w:p>
          <w:p w14:paraId="6C237C1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0,00</w:t>
            </w:r>
          </w:p>
        </w:tc>
        <w:tc>
          <w:tcPr>
            <w:tcW w:w="1391" w:type="dxa"/>
            <w:tcBorders>
              <w:top w:val="nil"/>
              <w:left w:val="nil"/>
              <w:bottom w:val="nil"/>
              <w:right w:val="nil"/>
            </w:tcBorders>
            <w:shd w:val="clear" w:color="auto" w:fill="191970"/>
            <w:tcMar>
              <w:top w:w="19" w:type="dxa"/>
              <w:left w:w="19" w:type="dxa"/>
              <w:bottom w:w="19" w:type="dxa"/>
              <w:right w:w="19" w:type="dxa"/>
            </w:tcMar>
            <w:hideMark/>
          </w:tcPr>
          <w:p w14:paraId="285B789C"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b/>
                <w:color w:val="FFFFFF"/>
                <w:sz w:val="24"/>
                <w:szCs w:val="24"/>
              </w:rPr>
              <w:t xml:space="preserve">       10.000,00</w:t>
            </w:r>
          </w:p>
        </w:tc>
        <w:tc>
          <w:tcPr>
            <w:tcW w:w="938" w:type="dxa"/>
            <w:tcBorders>
              <w:top w:val="nil"/>
              <w:left w:val="nil"/>
              <w:bottom w:val="nil"/>
              <w:right w:val="nil"/>
            </w:tcBorders>
            <w:shd w:val="clear" w:color="auto" w:fill="191970"/>
            <w:tcMar>
              <w:top w:w="19" w:type="dxa"/>
              <w:left w:w="19" w:type="dxa"/>
              <w:bottom w:w="19" w:type="dxa"/>
              <w:right w:w="19" w:type="dxa"/>
            </w:tcMar>
            <w:hideMark/>
          </w:tcPr>
          <w:p w14:paraId="582EC9D1" w14:textId="77777777" w:rsidR="00C32245" w:rsidRPr="00AB2FCA" w:rsidRDefault="00C32245" w:rsidP="00293BF6">
            <w:pPr>
              <w:spacing w:after="0" w:line="240" w:lineRule="auto"/>
              <w:jc w:val="right"/>
              <w:rPr>
                <w:rFonts w:ascii="Times New Roman" w:hAnsi="Times New Roman" w:cs="Times New Roman"/>
                <w:b/>
                <w:bCs/>
                <w:sz w:val="24"/>
                <w:szCs w:val="24"/>
              </w:rPr>
            </w:pPr>
            <w:r w:rsidRPr="00AB2FCA">
              <w:rPr>
                <w:rFonts w:ascii="Times New Roman" w:hAnsi="Times New Roman" w:cs="Times New Roman"/>
                <w:b/>
                <w:bCs/>
                <w:sz w:val="24"/>
                <w:szCs w:val="24"/>
              </w:rPr>
              <w:t xml:space="preserve"> 100,00%</w:t>
            </w:r>
          </w:p>
        </w:tc>
        <w:tc>
          <w:tcPr>
            <w:tcW w:w="1937" w:type="dxa"/>
            <w:gridSpan w:val="2"/>
            <w:tcBorders>
              <w:top w:val="nil"/>
              <w:left w:val="nil"/>
              <w:bottom w:val="nil"/>
              <w:right w:val="nil"/>
            </w:tcBorders>
            <w:shd w:val="clear" w:color="auto" w:fill="191970"/>
            <w:tcMar>
              <w:top w:w="19" w:type="dxa"/>
              <w:left w:w="19" w:type="dxa"/>
              <w:bottom w:w="19" w:type="dxa"/>
              <w:right w:w="19" w:type="dxa"/>
            </w:tcMar>
            <w:hideMark/>
          </w:tcPr>
          <w:p w14:paraId="16014C44" w14:textId="77777777" w:rsidR="00C32245" w:rsidRDefault="00C32245" w:rsidP="00293BF6">
            <w:pPr>
              <w:spacing w:after="0" w:line="240" w:lineRule="auto"/>
              <w:jc w:val="right"/>
              <w:rPr>
                <w:b/>
                <w:bCs/>
                <w:sz w:val="24"/>
                <w:szCs w:val="24"/>
              </w:rPr>
            </w:pPr>
            <w:r w:rsidRPr="00AB2FCA">
              <w:rPr>
                <w:rFonts w:ascii="Times New Roman" w:hAnsi="Times New Roman" w:cs="Times New Roman"/>
                <w:b/>
                <w:bCs/>
                <w:sz w:val="24"/>
                <w:szCs w:val="24"/>
              </w:rPr>
              <w:t xml:space="preserve">      </w:t>
            </w:r>
          </w:p>
          <w:p w14:paraId="4AD79169" w14:textId="77777777" w:rsidR="00C32245" w:rsidRPr="00AB2FCA" w:rsidRDefault="00C32245" w:rsidP="00293BF6">
            <w:pPr>
              <w:spacing w:after="0" w:line="240" w:lineRule="auto"/>
              <w:jc w:val="right"/>
              <w:rPr>
                <w:rFonts w:ascii="Times New Roman" w:hAnsi="Times New Roman" w:cs="Times New Roman"/>
                <w:b/>
                <w:bCs/>
                <w:sz w:val="24"/>
                <w:szCs w:val="24"/>
              </w:rPr>
            </w:pPr>
            <w:r>
              <w:rPr>
                <w:b/>
                <w:bCs/>
                <w:sz w:val="24"/>
                <w:szCs w:val="24"/>
              </w:rPr>
              <w:t xml:space="preserve">             </w:t>
            </w:r>
            <w:r w:rsidRPr="00AB2FCA">
              <w:rPr>
                <w:rFonts w:ascii="Times New Roman" w:hAnsi="Times New Roman" w:cs="Times New Roman"/>
                <w:b/>
                <w:bCs/>
                <w:sz w:val="24"/>
                <w:szCs w:val="24"/>
              </w:rPr>
              <w:t>10.000,00</w:t>
            </w:r>
          </w:p>
        </w:tc>
      </w:tr>
    </w:tbl>
    <w:p w14:paraId="4E3F49D8" w14:textId="77777777" w:rsidR="00C32245"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54 Izdaci za otplatu glavnice i </w:t>
      </w:r>
    </w:p>
    <w:p w14:paraId="6D00BB22" w14:textId="195D29DE" w:rsidR="00C32245" w:rsidRPr="00AB2FCA" w:rsidRDefault="00C32245" w:rsidP="00C32245">
      <w:pPr>
        <w:pStyle w:val="Bezproreda"/>
        <w:rPr>
          <w:rFonts w:ascii="Times New Roman" w:hAnsi="Times New Roman"/>
          <w:sz w:val="24"/>
          <w:szCs w:val="24"/>
        </w:rPr>
      </w:pPr>
      <w:r>
        <w:rPr>
          <w:rFonts w:ascii="Times New Roman" w:hAnsi="Times New Roman"/>
          <w:sz w:val="24"/>
          <w:szCs w:val="24"/>
        </w:rPr>
        <w:t xml:space="preserve">     </w:t>
      </w:r>
      <w:r w:rsidRPr="00AB2FCA">
        <w:rPr>
          <w:rFonts w:ascii="Times New Roman" w:hAnsi="Times New Roman"/>
          <w:sz w:val="24"/>
          <w:szCs w:val="24"/>
        </w:rPr>
        <w:t>primljenih kreditnih</w:t>
      </w:r>
      <w:r>
        <w:rPr>
          <w:rFonts w:ascii="Times New Roman" w:hAnsi="Times New Roman"/>
          <w:sz w:val="24"/>
          <w:szCs w:val="24"/>
        </w:rPr>
        <w:t xml:space="preserve"> z</w:t>
      </w:r>
      <w:r w:rsidRPr="00AB2FCA">
        <w:rPr>
          <w:rFonts w:ascii="Times New Roman" w:hAnsi="Times New Roman"/>
          <w:sz w:val="24"/>
          <w:szCs w:val="24"/>
        </w:rPr>
        <w:t>ajmova</w:t>
      </w:r>
      <w:r>
        <w:rPr>
          <w:rFonts w:ascii="Times New Roman" w:hAnsi="Times New Roman"/>
          <w:sz w:val="24"/>
          <w:szCs w:val="24"/>
        </w:rPr>
        <w:t xml:space="preserve">                            0,00         </w:t>
      </w:r>
      <w:r w:rsidRPr="00AB2FCA">
        <w:rPr>
          <w:rFonts w:ascii="Times New Roman" w:hAnsi="Times New Roman"/>
          <w:sz w:val="24"/>
          <w:szCs w:val="24"/>
        </w:rPr>
        <w:t xml:space="preserve">10.000,00 100,00%       </w:t>
      </w:r>
      <w:r>
        <w:rPr>
          <w:rFonts w:ascii="Times New Roman" w:hAnsi="Times New Roman"/>
          <w:sz w:val="24"/>
          <w:szCs w:val="24"/>
        </w:rPr>
        <w:t xml:space="preserve"> </w:t>
      </w:r>
      <w:r w:rsidRPr="00AB2FCA">
        <w:rPr>
          <w:rFonts w:ascii="Times New Roman" w:hAnsi="Times New Roman"/>
          <w:sz w:val="24"/>
          <w:szCs w:val="24"/>
        </w:rPr>
        <w:t>10.000,00</w:t>
      </w:r>
    </w:p>
    <w:p w14:paraId="5017F51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                                                                        </w:t>
      </w:r>
      <w:r>
        <w:rPr>
          <w:rFonts w:ascii="Times New Roman" w:hAnsi="Times New Roman"/>
          <w:sz w:val="24"/>
          <w:szCs w:val="24"/>
        </w:rPr>
        <w:t xml:space="preserve">          </w:t>
      </w:r>
      <w:r w:rsidRPr="00AB2FCA">
        <w:rPr>
          <w:rFonts w:ascii="Times New Roman" w:hAnsi="Times New Roman"/>
          <w:sz w:val="24"/>
          <w:szCs w:val="24"/>
        </w:rPr>
        <w:t xml:space="preserve"> </w:t>
      </w:r>
    </w:p>
    <w:p w14:paraId="67917022"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Općina Bosiljevo planira se u 2026. godini zadužiti u iznosu 300.000,00 eura kod Karlovačke banke d.d., na rok od 10 godina  za projekt kupnje zemljišta i zgrade za smještaj komunalnih vozila i opreme Vlastitog pogona i smještaj vatrogasnih vozila i opreme Dobrovoljnog vatrogasnog društva Bosiljevo.</w:t>
      </w:r>
    </w:p>
    <w:p w14:paraId="5187A962"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 xml:space="preserve">Općina Bosiljevo do sada nije bila kreditno zadužena. Prije potpisivanja ugovora o kreditu, potrebna je suglasnost Vlade Republike Hrvatske. </w:t>
      </w:r>
    </w:p>
    <w:p w14:paraId="5C79F70E"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Pravilnikom o postupku dugoročnog zaduživanja te davanja jamstava i suglasnosti jedinica lokalne i područne (regionalne) samouprave propisana je procedura i obvezna dokumentacija koji je potrebno priložiti zahtjev.</w:t>
      </w:r>
    </w:p>
    <w:p w14:paraId="4E07C7DA"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 xml:space="preserve">Uz ostalu dokumentaciju propisanu navedenim Pravilnikom potrebno je priložiti Odluku predstavničkog tijela o dugoročnom zaduživanju koja sadržava namjenu dugoročnog zaduživanja ( naziv projekta iz proračuna) i naziv kreditora te uvjete kreditiranja. </w:t>
      </w:r>
    </w:p>
    <w:p w14:paraId="1B8AC206"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Prema ponudi Karlovačke banke d.d. za investicijskim kreditom i otplatnim planom uz fiksnu godišnju kamatnu stopu od 3,70 %, mjesečna rata iznosila bi 2.986,01 eura, početna rata samo kamati u iznosu 608,22 eura, ukupna godišnja obveza 35.832,12 eura, nakon roka otplate ukupna sredstva otplate Karlovačkoj banci iznose 358.928,48 eura.</w:t>
      </w:r>
    </w:p>
    <w:p w14:paraId="35423320"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Udio godišnjeg obroka (anuiteta) traženog kredita u ostvarenim prihodima iznosi 4,27%,  što je u okviru Zakonom propisane granice.  </w:t>
      </w:r>
    </w:p>
    <w:p w14:paraId="47B02F63"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Na temelju članaka 120. i 121. Zakona o proračunu (Narodne novine, br. 144/21), grad, općina i županija se mogu zadužiti za investiciju koja se financira iz njegova proračuna, ali godišnje obveze mogu iznositi najviše 20% ostvarenih prihoda u godini koja prethodi godini u kojoj se zadužuje, umanjenih za prihode iz članka 121. stavka 4. Zakona o proračunu. </w:t>
      </w:r>
    </w:p>
    <w:p w14:paraId="4D16BDDC"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Ostvareni proračunski prihodi Općine Bosiljevo u 2025. godini, umanjeni za prihode iz članka 121. stavka 4. Zakona o proračunu, iznosili su 841.155,88 eura. </w:t>
      </w:r>
    </w:p>
    <w:p w14:paraId="7C7E730A"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Udio godišnjeg obroka (anuiteta) traženog kredita 35.892,84  eura u ostvarenim prihodima iznosi 4,27%,  što je u okviru Zakonom propisane granice.  </w:t>
      </w:r>
    </w:p>
    <w:p w14:paraId="1A1049D6"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 xml:space="preserve">1.2.4. OBRAZLOŽENJE PRENESENOG VIŠKA </w:t>
      </w:r>
    </w:p>
    <w:p w14:paraId="7DED4C50" w14:textId="77777777" w:rsidR="00C32245" w:rsidRPr="00AB2FCA" w:rsidRDefault="00C32245" w:rsidP="00C32245">
      <w:pPr>
        <w:pStyle w:val="Bezproreda"/>
        <w:ind w:left="720"/>
        <w:rPr>
          <w:rFonts w:ascii="Times New Roman" w:hAnsi="Times New Roman"/>
          <w:sz w:val="24"/>
          <w:szCs w:val="24"/>
        </w:rPr>
      </w:pPr>
    </w:p>
    <w:p w14:paraId="13959466"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Iz 2025. godine prenesen je višak u iznosu  </w:t>
      </w:r>
      <w:r w:rsidRPr="00AB2FCA">
        <w:rPr>
          <w:rFonts w:ascii="Times New Roman" w:hAnsi="Times New Roman"/>
          <w:color w:val="000000"/>
          <w:sz w:val="24"/>
          <w:szCs w:val="24"/>
        </w:rPr>
        <w:t>324.992,73</w:t>
      </w:r>
      <w:r w:rsidRPr="00AB2FCA">
        <w:rPr>
          <w:rFonts w:ascii="Times New Roman" w:hAnsi="Times New Roman"/>
          <w:b/>
          <w:bCs/>
          <w:color w:val="000000"/>
          <w:sz w:val="24"/>
          <w:szCs w:val="24"/>
        </w:rPr>
        <w:t xml:space="preserve"> </w:t>
      </w:r>
      <w:r w:rsidRPr="00AB2FCA">
        <w:rPr>
          <w:rFonts w:ascii="Times New Roman" w:hAnsi="Times New Roman"/>
          <w:sz w:val="24"/>
          <w:szCs w:val="24"/>
        </w:rPr>
        <w:t>€ iz kog će se pokriti planirani manjak rashoda u 2026. godini.</w:t>
      </w:r>
    </w:p>
    <w:p w14:paraId="6C6ABFEE" w14:textId="77777777" w:rsidR="00C32245" w:rsidRPr="00AB2FCA" w:rsidRDefault="00C32245" w:rsidP="00C32245">
      <w:pPr>
        <w:pStyle w:val="Bezproreda"/>
        <w:ind w:left="720"/>
        <w:rPr>
          <w:rFonts w:ascii="Times New Roman" w:hAnsi="Times New Roman"/>
          <w:sz w:val="24"/>
          <w:szCs w:val="24"/>
        </w:rPr>
      </w:pPr>
    </w:p>
    <w:p w14:paraId="5651F41D" w14:textId="77777777" w:rsidR="00C32245" w:rsidRPr="00AB2FCA" w:rsidRDefault="00C32245" w:rsidP="00C32245">
      <w:pPr>
        <w:pStyle w:val="Bezproreda"/>
        <w:ind w:left="720"/>
        <w:rPr>
          <w:rFonts w:ascii="Times New Roman" w:hAnsi="Times New Roman"/>
          <w:sz w:val="24"/>
          <w:szCs w:val="24"/>
        </w:rPr>
      </w:pPr>
    </w:p>
    <w:p w14:paraId="210ED0AF"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Prema  izvorima financiranja, višak prihoda koji će se utrošiti u 2026. godini sastoji se od:</w:t>
      </w:r>
    </w:p>
    <w:tbl>
      <w:tblPr>
        <w:tblW w:w="9238" w:type="dxa"/>
        <w:tblInd w:w="113" w:type="dxa"/>
        <w:tblLook w:val="04A0" w:firstRow="1" w:lastRow="0" w:firstColumn="1" w:lastColumn="0" w:noHBand="0" w:noVBand="1"/>
      </w:tblPr>
      <w:tblGrid>
        <w:gridCol w:w="1300"/>
        <w:gridCol w:w="5400"/>
        <w:gridCol w:w="2538"/>
      </w:tblGrid>
      <w:tr w:rsidR="00C32245" w:rsidRPr="00AB2FCA" w14:paraId="19F20308"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0687C60" w14:textId="77777777" w:rsidR="00C32245" w:rsidRPr="00AB2FCA" w:rsidRDefault="00C32245" w:rsidP="00293BF6">
            <w:pPr>
              <w:rPr>
                <w:rFonts w:ascii="Times New Roman" w:hAnsi="Times New Roman" w:cs="Times New Roman"/>
                <w:sz w:val="24"/>
                <w:szCs w:val="24"/>
              </w:rPr>
            </w:pPr>
            <w:r w:rsidRPr="00AB2FCA">
              <w:rPr>
                <w:rFonts w:ascii="Times New Roman" w:hAnsi="Times New Roman" w:cs="Times New Roman"/>
                <w:sz w:val="24"/>
                <w:szCs w:val="24"/>
              </w:rPr>
              <w:lastRenderedPageBreak/>
              <w:t>IZVOR</w:t>
            </w:r>
          </w:p>
        </w:tc>
        <w:tc>
          <w:tcPr>
            <w:tcW w:w="5400" w:type="dxa"/>
            <w:tcBorders>
              <w:top w:val="single" w:sz="4" w:space="0" w:color="auto"/>
              <w:left w:val="nil"/>
              <w:bottom w:val="single" w:sz="4" w:space="0" w:color="auto"/>
              <w:right w:val="single" w:sz="4" w:space="0" w:color="auto"/>
            </w:tcBorders>
            <w:shd w:val="clear" w:color="000000" w:fill="BFBFBF"/>
            <w:noWrap/>
            <w:vAlign w:val="bottom"/>
            <w:hideMark/>
          </w:tcPr>
          <w:p w14:paraId="53784E8F" w14:textId="77777777" w:rsidR="00C32245" w:rsidRPr="00AB2FCA" w:rsidRDefault="00C32245" w:rsidP="00293BF6">
            <w:pPr>
              <w:jc w:val="center"/>
              <w:rPr>
                <w:rFonts w:ascii="Times New Roman" w:hAnsi="Times New Roman" w:cs="Times New Roman"/>
                <w:sz w:val="24"/>
                <w:szCs w:val="24"/>
              </w:rPr>
            </w:pPr>
            <w:r w:rsidRPr="00AB2FCA">
              <w:rPr>
                <w:rFonts w:ascii="Times New Roman" w:hAnsi="Times New Roman" w:cs="Times New Roman"/>
                <w:sz w:val="24"/>
                <w:szCs w:val="24"/>
              </w:rPr>
              <w:t>NAZIV</w:t>
            </w:r>
          </w:p>
        </w:tc>
        <w:tc>
          <w:tcPr>
            <w:tcW w:w="2538" w:type="dxa"/>
            <w:tcBorders>
              <w:top w:val="single" w:sz="4" w:space="0" w:color="auto"/>
              <w:left w:val="nil"/>
              <w:bottom w:val="single" w:sz="4" w:space="0" w:color="auto"/>
              <w:right w:val="single" w:sz="4" w:space="0" w:color="auto"/>
            </w:tcBorders>
            <w:shd w:val="clear" w:color="000000" w:fill="BFBFBF"/>
            <w:noWrap/>
            <w:vAlign w:val="bottom"/>
            <w:hideMark/>
          </w:tcPr>
          <w:p w14:paraId="496A9C11" w14:textId="77777777" w:rsidR="00C32245" w:rsidRPr="00AB2FCA" w:rsidRDefault="00C32245" w:rsidP="00293BF6">
            <w:pPr>
              <w:jc w:val="center"/>
              <w:rPr>
                <w:rFonts w:ascii="Times New Roman" w:hAnsi="Times New Roman" w:cs="Times New Roman"/>
                <w:sz w:val="24"/>
                <w:szCs w:val="24"/>
              </w:rPr>
            </w:pPr>
            <w:r w:rsidRPr="00AB2FCA">
              <w:rPr>
                <w:rFonts w:ascii="Times New Roman" w:hAnsi="Times New Roman" w:cs="Times New Roman"/>
                <w:sz w:val="24"/>
                <w:szCs w:val="24"/>
              </w:rPr>
              <w:t>IZNOS</w:t>
            </w:r>
          </w:p>
        </w:tc>
      </w:tr>
      <w:tr w:rsidR="00C32245" w:rsidRPr="00AB2FCA" w14:paraId="290F3E09"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hideMark/>
          </w:tcPr>
          <w:p w14:paraId="746B0EFD" w14:textId="77777777" w:rsidR="00C32245" w:rsidRPr="00AB2FCA" w:rsidRDefault="00C32245" w:rsidP="00293BF6">
            <w:pPr>
              <w:rPr>
                <w:rFonts w:ascii="Times New Roman" w:hAnsi="Times New Roman" w:cs="Times New Roman"/>
                <w:sz w:val="24"/>
                <w:szCs w:val="24"/>
              </w:rPr>
            </w:pPr>
            <w:r w:rsidRPr="00AB2FCA">
              <w:rPr>
                <w:rFonts w:ascii="Times New Roman" w:hAnsi="Times New Roman" w:cs="Times New Roman"/>
                <w:sz w:val="24"/>
                <w:szCs w:val="24"/>
              </w:rPr>
              <w:t>Izvor 1.1.</w:t>
            </w:r>
          </w:p>
        </w:tc>
        <w:tc>
          <w:tcPr>
            <w:tcW w:w="5400" w:type="dxa"/>
            <w:tcBorders>
              <w:top w:val="single" w:sz="4" w:space="0" w:color="auto"/>
              <w:left w:val="nil"/>
              <w:bottom w:val="single" w:sz="4" w:space="0" w:color="auto"/>
              <w:right w:val="single" w:sz="4" w:space="0" w:color="auto"/>
            </w:tcBorders>
            <w:noWrap/>
            <w:vAlign w:val="bottom"/>
            <w:hideMark/>
          </w:tcPr>
          <w:p w14:paraId="4A2AEBE2" w14:textId="77777777" w:rsidR="00C32245" w:rsidRPr="00AB2FCA" w:rsidRDefault="00C32245" w:rsidP="00293BF6">
            <w:pPr>
              <w:rPr>
                <w:rFonts w:ascii="Times New Roman" w:hAnsi="Times New Roman" w:cs="Times New Roman"/>
                <w:sz w:val="24"/>
                <w:szCs w:val="24"/>
              </w:rPr>
            </w:pPr>
            <w:r w:rsidRPr="00AB2FCA">
              <w:rPr>
                <w:rFonts w:ascii="Times New Roman" w:hAnsi="Times New Roman" w:cs="Times New Roman"/>
                <w:sz w:val="24"/>
                <w:szCs w:val="24"/>
              </w:rPr>
              <w:t>Opći prihodi i primici</w:t>
            </w:r>
          </w:p>
        </w:tc>
        <w:tc>
          <w:tcPr>
            <w:tcW w:w="2538" w:type="dxa"/>
            <w:tcBorders>
              <w:top w:val="single" w:sz="4" w:space="0" w:color="auto"/>
              <w:left w:val="nil"/>
              <w:bottom w:val="single" w:sz="4" w:space="0" w:color="auto"/>
              <w:right w:val="single" w:sz="4" w:space="0" w:color="auto"/>
            </w:tcBorders>
            <w:noWrap/>
            <w:vAlign w:val="bottom"/>
            <w:hideMark/>
          </w:tcPr>
          <w:p w14:paraId="6BA80D33" w14:textId="77777777" w:rsidR="00C32245" w:rsidRPr="00AB2FCA" w:rsidRDefault="00C32245" w:rsidP="00293BF6">
            <w:pPr>
              <w:jc w:val="right"/>
              <w:rPr>
                <w:rFonts w:ascii="Times New Roman" w:hAnsi="Times New Roman" w:cs="Times New Roman"/>
                <w:b/>
                <w:bCs/>
                <w:sz w:val="24"/>
                <w:szCs w:val="24"/>
              </w:rPr>
            </w:pPr>
            <w:r w:rsidRPr="00AB2FCA">
              <w:rPr>
                <w:rFonts w:ascii="Times New Roman" w:hAnsi="Times New Roman" w:cs="Times New Roman"/>
                <w:b/>
                <w:bCs/>
                <w:sz w:val="24"/>
                <w:szCs w:val="24"/>
              </w:rPr>
              <w:t>148.212,79</w:t>
            </w:r>
          </w:p>
        </w:tc>
      </w:tr>
      <w:tr w:rsidR="00C32245" w:rsidRPr="00AB2FCA" w14:paraId="01589E40" w14:textId="77777777" w:rsidTr="00293BF6">
        <w:trPr>
          <w:trHeight w:val="300"/>
        </w:trPr>
        <w:tc>
          <w:tcPr>
            <w:tcW w:w="1300" w:type="dxa"/>
            <w:tcBorders>
              <w:top w:val="single" w:sz="4" w:space="0" w:color="auto"/>
              <w:left w:val="single" w:sz="4" w:space="0" w:color="auto"/>
              <w:right w:val="single" w:sz="4" w:space="0" w:color="auto"/>
            </w:tcBorders>
            <w:noWrap/>
            <w:vAlign w:val="bottom"/>
          </w:tcPr>
          <w:p w14:paraId="48CBB74F" w14:textId="77777777" w:rsidR="00C32245" w:rsidRPr="00AB2FCA" w:rsidRDefault="00C32245" w:rsidP="00293BF6">
            <w:pPr>
              <w:pStyle w:val="Bezproreda"/>
              <w:rPr>
                <w:rFonts w:ascii="Times New Roman" w:hAnsi="Times New Roman"/>
                <w:sz w:val="24"/>
                <w:szCs w:val="24"/>
              </w:rPr>
            </w:pPr>
            <w:r w:rsidRPr="00AB2FCA">
              <w:rPr>
                <w:rFonts w:ascii="Times New Roman" w:hAnsi="Times New Roman"/>
                <w:sz w:val="24"/>
                <w:szCs w:val="24"/>
              </w:rPr>
              <w:t>Izvor 4.1.</w:t>
            </w:r>
          </w:p>
        </w:tc>
        <w:tc>
          <w:tcPr>
            <w:tcW w:w="5400" w:type="dxa"/>
            <w:tcBorders>
              <w:top w:val="single" w:sz="4" w:space="0" w:color="auto"/>
              <w:left w:val="nil"/>
              <w:right w:val="single" w:sz="4" w:space="0" w:color="auto"/>
            </w:tcBorders>
            <w:noWrap/>
            <w:vAlign w:val="bottom"/>
          </w:tcPr>
          <w:p w14:paraId="4A443BF2"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Prihodi za posebne namjene</w:t>
            </w:r>
          </w:p>
          <w:p w14:paraId="36BCA27C" w14:textId="77777777" w:rsidR="00C32245" w:rsidRPr="00AB2FCA" w:rsidRDefault="00C32245" w:rsidP="00C32245">
            <w:pPr>
              <w:pStyle w:val="Odlomakpopisa"/>
              <w:numPr>
                <w:ilvl w:val="0"/>
                <w:numId w:val="46"/>
              </w:numPr>
              <w:suppressAutoHyphens/>
              <w:autoSpaceDN w:val="0"/>
              <w:spacing w:line="240" w:lineRule="auto"/>
              <w:rPr>
                <w:rFonts w:ascii="Times New Roman" w:hAnsi="Times New Roman" w:cs="Times New Roman"/>
                <w:sz w:val="24"/>
                <w:szCs w:val="24"/>
              </w:rPr>
            </w:pPr>
            <w:r w:rsidRPr="00AB2FCA">
              <w:rPr>
                <w:rFonts w:ascii="Times New Roman" w:hAnsi="Times New Roman" w:cs="Times New Roman"/>
                <w:sz w:val="24"/>
                <w:szCs w:val="24"/>
              </w:rPr>
              <w:t>šumski doprinos</w:t>
            </w:r>
          </w:p>
        </w:tc>
        <w:tc>
          <w:tcPr>
            <w:tcW w:w="2538" w:type="dxa"/>
            <w:tcBorders>
              <w:top w:val="single" w:sz="4" w:space="0" w:color="auto"/>
              <w:left w:val="nil"/>
              <w:right w:val="single" w:sz="4" w:space="0" w:color="auto"/>
            </w:tcBorders>
            <w:noWrap/>
            <w:vAlign w:val="bottom"/>
          </w:tcPr>
          <w:p w14:paraId="7DB23447" w14:textId="77777777" w:rsidR="00C32245" w:rsidRPr="00AB2FCA" w:rsidRDefault="00C32245" w:rsidP="00293BF6">
            <w:pPr>
              <w:spacing w:line="240" w:lineRule="auto"/>
              <w:jc w:val="right"/>
              <w:rPr>
                <w:rFonts w:ascii="Times New Roman" w:hAnsi="Times New Roman" w:cs="Times New Roman"/>
                <w:b/>
                <w:bCs/>
                <w:sz w:val="24"/>
                <w:szCs w:val="24"/>
              </w:rPr>
            </w:pPr>
            <w:r w:rsidRPr="00AB2FCA">
              <w:rPr>
                <w:rFonts w:ascii="Times New Roman" w:hAnsi="Times New Roman" w:cs="Times New Roman"/>
                <w:b/>
                <w:bCs/>
                <w:sz w:val="24"/>
                <w:szCs w:val="24"/>
              </w:rPr>
              <w:t>79.827,23</w:t>
            </w:r>
          </w:p>
          <w:p w14:paraId="388C81B4"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16.873,42</w:t>
            </w:r>
          </w:p>
        </w:tc>
      </w:tr>
      <w:tr w:rsidR="00C32245" w:rsidRPr="00AB2FCA" w14:paraId="6071CF85" w14:textId="77777777" w:rsidTr="00293BF6">
        <w:trPr>
          <w:trHeight w:val="300"/>
        </w:trPr>
        <w:tc>
          <w:tcPr>
            <w:tcW w:w="1300" w:type="dxa"/>
            <w:tcBorders>
              <w:left w:val="single" w:sz="4" w:space="0" w:color="auto"/>
              <w:bottom w:val="single" w:sz="4" w:space="0" w:color="auto"/>
              <w:right w:val="single" w:sz="4" w:space="0" w:color="auto"/>
            </w:tcBorders>
            <w:noWrap/>
            <w:vAlign w:val="bottom"/>
          </w:tcPr>
          <w:p w14:paraId="3FBBB825" w14:textId="77777777" w:rsidR="00C32245" w:rsidRPr="00AB2FCA" w:rsidRDefault="00C32245" w:rsidP="00293BF6">
            <w:pPr>
              <w:spacing w:line="240" w:lineRule="auto"/>
              <w:rPr>
                <w:rFonts w:ascii="Times New Roman" w:hAnsi="Times New Roman" w:cs="Times New Roman"/>
                <w:sz w:val="24"/>
                <w:szCs w:val="24"/>
              </w:rPr>
            </w:pPr>
          </w:p>
        </w:tc>
        <w:tc>
          <w:tcPr>
            <w:tcW w:w="5400" w:type="dxa"/>
            <w:tcBorders>
              <w:left w:val="nil"/>
              <w:bottom w:val="single" w:sz="4" w:space="0" w:color="auto"/>
              <w:right w:val="single" w:sz="4" w:space="0" w:color="auto"/>
            </w:tcBorders>
            <w:noWrap/>
            <w:vAlign w:val="bottom"/>
          </w:tcPr>
          <w:p w14:paraId="1F943471" w14:textId="77777777" w:rsidR="00C32245" w:rsidRPr="00AB2FCA" w:rsidRDefault="00C32245" w:rsidP="00C32245">
            <w:pPr>
              <w:pStyle w:val="Odlomakpopisa"/>
              <w:numPr>
                <w:ilvl w:val="0"/>
                <w:numId w:val="46"/>
              </w:numPr>
              <w:suppressAutoHyphens/>
              <w:autoSpaceDN w:val="0"/>
              <w:spacing w:line="240" w:lineRule="auto"/>
              <w:rPr>
                <w:rFonts w:ascii="Times New Roman" w:hAnsi="Times New Roman" w:cs="Times New Roman"/>
                <w:sz w:val="24"/>
                <w:szCs w:val="24"/>
              </w:rPr>
            </w:pPr>
            <w:r w:rsidRPr="00AB2FCA">
              <w:rPr>
                <w:rFonts w:ascii="Times New Roman" w:hAnsi="Times New Roman" w:cs="Times New Roman"/>
                <w:sz w:val="24"/>
                <w:szCs w:val="24"/>
              </w:rPr>
              <w:t>ostali prihodi</w:t>
            </w:r>
          </w:p>
        </w:tc>
        <w:tc>
          <w:tcPr>
            <w:tcW w:w="2538" w:type="dxa"/>
            <w:tcBorders>
              <w:left w:val="nil"/>
              <w:bottom w:val="single" w:sz="4" w:space="0" w:color="auto"/>
              <w:right w:val="single" w:sz="4" w:space="0" w:color="auto"/>
            </w:tcBorders>
            <w:noWrap/>
            <w:vAlign w:val="bottom"/>
          </w:tcPr>
          <w:p w14:paraId="13AC9F8E"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62.953,81</w:t>
            </w:r>
          </w:p>
        </w:tc>
      </w:tr>
      <w:tr w:rsidR="00C32245" w:rsidRPr="00AB2FCA" w14:paraId="730CEEBC"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14:paraId="0932FF5B"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Izvor 5.1.</w:t>
            </w:r>
          </w:p>
        </w:tc>
        <w:tc>
          <w:tcPr>
            <w:tcW w:w="5400" w:type="dxa"/>
            <w:tcBorders>
              <w:top w:val="single" w:sz="4" w:space="0" w:color="auto"/>
              <w:left w:val="nil"/>
              <w:bottom w:val="single" w:sz="4" w:space="0" w:color="auto"/>
              <w:right w:val="single" w:sz="4" w:space="0" w:color="auto"/>
            </w:tcBorders>
            <w:noWrap/>
            <w:vAlign w:val="bottom"/>
          </w:tcPr>
          <w:p w14:paraId="047AF7F7"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Pomoći – nenamjenska sredstva</w:t>
            </w:r>
          </w:p>
        </w:tc>
        <w:tc>
          <w:tcPr>
            <w:tcW w:w="2538" w:type="dxa"/>
            <w:tcBorders>
              <w:top w:val="single" w:sz="4" w:space="0" w:color="auto"/>
              <w:left w:val="nil"/>
              <w:bottom w:val="single" w:sz="4" w:space="0" w:color="auto"/>
              <w:right w:val="single" w:sz="4" w:space="0" w:color="auto"/>
            </w:tcBorders>
            <w:noWrap/>
            <w:vAlign w:val="bottom"/>
          </w:tcPr>
          <w:p w14:paraId="7C877127"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21.001,05</w:t>
            </w:r>
          </w:p>
        </w:tc>
      </w:tr>
      <w:tr w:rsidR="00C32245" w:rsidRPr="00AB2FCA" w14:paraId="2C545D46"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14:paraId="522F8F04"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Izvor 5.1.</w:t>
            </w:r>
          </w:p>
        </w:tc>
        <w:tc>
          <w:tcPr>
            <w:tcW w:w="5400" w:type="dxa"/>
            <w:tcBorders>
              <w:top w:val="single" w:sz="4" w:space="0" w:color="auto"/>
              <w:left w:val="nil"/>
              <w:bottom w:val="single" w:sz="4" w:space="0" w:color="auto"/>
              <w:right w:val="single" w:sz="4" w:space="0" w:color="auto"/>
            </w:tcBorders>
            <w:noWrap/>
            <w:vAlign w:val="bottom"/>
          </w:tcPr>
          <w:p w14:paraId="058E7BE0"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Pomoći – nenamjenska sredstva projekt ZAŽELI</w:t>
            </w:r>
          </w:p>
        </w:tc>
        <w:tc>
          <w:tcPr>
            <w:tcW w:w="2538" w:type="dxa"/>
            <w:tcBorders>
              <w:top w:val="single" w:sz="4" w:space="0" w:color="auto"/>
              <w:left w:val="nil"/>
              <w:bottom w:val="single" w:sz="4" w:space="0" w:color="auto"/>
              <w:right w:val="single" w:sz="4" w:space="0" w:color="auto"/>
            </w:tcBorders>
            <w:noWrap/>
            <w:vAlign w:val="bottom"/>
          </w:tcPr>
          <w:p w14:paraId="4632F7AC"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12.289,95</w:t>
            </w:r>
          </w:p>
        </w:tc>
      </w:tr>
      <w:tr w:rsidR="00C32245" w:rsidRPr="00AB2FCA" w14:paraId="4A27220E"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14:paraId="3B8B0D76"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Izvor 6.1.</w:t>
            </w:r>
          </w:p>
        </w:tc>
        <w:tc>
          <w:tcPr>
            <w:tcW w:w="5400" w:type="dxa"/>
            <w:tcBorders>
              <w:top w:val="single" w:sz="4" w:space="0" w:color="auto"/>
              <w:left w:val="nil"/>
              <w:bottom w:val="single" w:sz="4" w:space="0" w:color="auto"/>
              <w:right w:val="single" w:sz="4" w:space="0" w:color="auto"/>
            </w:tcBorders>
            <w:noWrap/>
            <w:vAlign w:val="bottom"/>
          </w:tcPr>
          <w:p w14:paraId="60904933"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Donacije Hrvatska pošta – financiranje energetske obnove zgrade općinske uprave</w:t>
            </w:r>
          </w:p>
        </w:tc>
        <w:tc>
          <w:tcPr>
            <w:tcW w:w="2538" w:type="dxa"/>
            <w:tcBorders>
              <w:top w:val="single" w:sz="4" w:space="0" w:color="auto"/>
              <w:left w:val="nil"/>
              <w:bottom w:val="single" w:sz="4" w:space="0" w:color="auto"/>
              <w:right w:val="single" w:sz="4" w:space="0" w:color="auto"/>
            </w:tcBorders>
            <w:noWrap/>
            <w:vAlign w:val="bottom"/>
          </w:tcPr>
          <w:p w14:paraId="1A55017F"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4.960,37</w:t>
            </w:r>
          </w:p>
        </w:tc>
      </w:tr>
      <w:tr w:rsidR="00C32245" w:rsidRPr="00AB2FCA" w14:paraId="4270925E"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14:paraId="5A524069"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Izvor 9.1</w:t>
            </w:r>
          </w:p>
        </w:tc>
        <w:tc>
          <w:tcPr>
            <w:tcW w:w="5400" w:type="dxa"/>
            <w:tcBorders>
              <w:top w:val="single" w:sz="4" w:space="0" w:color="auto"/>
              <w:left w:val="nil"/>
              <w:bottom w:val="single" w:sz="4" w:space="0" w:color="auto"/>
              <w:right w:val="single" w:sz="4" w:space="0" w:color="auto"/>
            </w:tcBorders>
            <w:noWrap/>
            <w:vAlign w:val="bottom"/>
          </w:tcPr>
          <w:p w14:paraId="207DE75F" w14:textId="77777777" w:rsidR="00C32245" w:rsidRPr="00AB2FCA" w:rsidRDefault="00C32245" w:rsidP="00293BF6">
            <w:pPr>
              <w:spacing w:line="240" w:lineRule="auto"/>
              <w:rPr>
                <w:rFonts w:ascii="Times New Roman" w:hAnsi="Times New Roman" w:cs="Times New Roman"/>
                <w:sz w:val="24"/>
                <w:szCs w:val="24"/>
              </w:rPr>
            </w:pPr>
            <w:r w:rsidRPr="00AB2FCA">
              <w:rPr>
                <w:rFonts w:ascii="Times New Roman" w:hAnsi="Times New Roman" w:cs="Times New Roman"/>
                <w:sz w:val="24"/>
                <w:szCs w:val="24"/>
              </w:rPr>
              <w:t>Vlastiti izvori preneseni višak iz prethodne godine</w:t>
            </w:r>
          </w:p>
        </w:tc>
        <w:tc>
          <w:tcPr>
            <w:tcW w:w="2538" w:type="dxa"/>
            <w:tcBorders>
              <w:top w:val="single" w:sz="4" w:space="0" w:color="auto"/>
              <w:left w:val="nil"/>
              <w:bottom w:val="single" w:sz="4" w:space="0" w:color="auto"/>
              <w:right w:val="single" w:sz="4" w:space="0" w:color="auto"/>
            </w:tcBorders>
            <w:noWrap/>
            <w:vAlign w:val="bottom"/>
          </w:tcPr>
          <w:p w14:paraId="1921D838" w14:textId="77777777" w:rsidR="00C32245" w:rsidRPr="00AB2FCA" w:rsidRDefault="00C32245" w:rsidP="00293BF6">
            <w:pPr>
              <w:spacing w:line="240" w:lineRule="auto"/>
              <w:jc w:val="right"/>
              <w:rPr>
                <w:rFonts w:ascii="Times New Roman" w:hAnsi="Times New Roman" w:cs="Times New Roman"/>
                <w:sz w:val="24"/>
                <w:szCs w:val="24"/>
              </w:rPr>
            </w:pPr>
            <w:r w:rsidRPr="00AB2FCA">
              <w:rPr>
                <w:rFonts w:ascii="Times New Roman" w:hAnsi="Times New Roman" w:cs="Times New Roman"/>
                <w:sz w:val="24"/>
                <w:szCs w:val="24"/>
              </w:rPr>
              <w:t>58.701,34</w:t>
            </w:r>
          </w:p>
        </w:tc>
      </w:tr>
      <w:tr w:rsidR="00C32245" w:rsidRPr="00AB2FCA" w14:paraId="1CB6B190" w14:textId="77777777" w:rsidTr="00293BF6">
        <w:trPr>
          <w:trHeight w:val="300"/>
        </w:trPr>
        <w:tc>
          <w:tcPr>
            <w:tcW w:w="1300" w:type="dxa"/>
            <w:tcBorders>
              <w:top w:val="single" w:sz="4" w:space="0" w:color="auto"/>
              <w:left w:val="single" w:sz="4" w:space="0" w:color="auto"/>
              <w:bottom w:val="single" w:sz="4" w:space="0" w:color="auto"/>
              <w:right w:val="single" w:sz="4" w:space="0" w:color="auto"/>
            </w:tcBorders>
            <w:noWrap/>
            <w:vAlign w:val="bottom"/>
          </w:tcPr>
          <w:p w14:paraId="73ABF890" w14:textId="77777777" w:rsidR="00C32245" w:rsidRPr="00AB2FCA" w:rsidRDefault="00C32245" w:rsidP="00293BF6">
            <w:pPr>
              <w:spacing w:line="240" w:lineRule="auto"/>
              <w:rPr>
                <w:rFonts w:ascii="Times New Roman" w:hAnsi="Times New Roman" w:cs="Times New Roman"/>
                <w:b/>
                <w:bCs/>
                <w:sz w:val="24"/>
                <w:szCs w:val="24"/>
              </w:rPr>
            </w:pPr>
          </w:p>
        </w:tc>
        <w:tc>
          <w:tcPr>
            <w:tcW w:w="5400" w:type="dxa"/>
            <w:tcBorders>
              <w:top w:val="single" w:sz="4" w:space="0" w:color="auto"/>
              <w:left w:val="nil"/>
              <w:bottom w:val="single" w:sz="4" w:space="0" w:color="auto"/>
              <w:right w:val="single" w:sz="4" w:space="0" w:color="auto"/>
            </w:tcBorders>
            <w:noWrap/>
            <w:vAlign w:val="bottom"/>
          </w:tcPr>
          <w:p w14:paraId="276B930B" w14:textId="77777777" w:rsidR="00C32245" w:rsidRPr="00AB2FCA" w:rsidRDefault="00C32245" w:rsidP="00293BF6">
            <w:pPr>
              <w:spacing w:line="240" w:lineRule="auto"/>
              <w:rPr>
                <w:rFonts w:ascii="Times New Roman" w:hAnsi="Times New Roman" w:cs="Times New Roman"/>
                <w:b/>
                <w:bCs/>
                <w:sz w:val="24"/>
                <w:szCs w:val="24"/>
              </w:rPr>
            </w:pPr>
            <w:r w:rsidRPr="00AB2FCA">
              <w:rPr>
                <w:rFonts w:ascii="Times New Roman" w:hAnsi="Times New Roman" w:cs="Times New Roman"/>
                <w:b/>
                <w:bCs/>
                <w:sz w:val="24"/>
                <w:szCs w:val="24"/>
              </w:rPr>
              <w:t>UKUPNO :</w:t>
            </w:r>
          </w:p>
        </w:tc>
        <w:tc>
          <w:tcPr>
            <w:tcW w:w="2538" w:type="dxa"/>
            <w:tcBorders>
              <w:top w:val="single" w:sz="4" w:space="0" w:color="auto"/>
              <w:left w:val="nil"/>
              <w:bottom w:val="single" w:sz="4" w:space="0" w:color="auto"/>
              <w:right w:val="single" w:sz="4" w:space="0" w:color="auto"/>
            </w:tcBorders>
            <w:noWrap/>
            <w:vAlign w:val="bottom"/>
          </w:tcPr>
          <w:p w14:paraId="64F4C1AB" w14:textId="77777777" w:rsidR="00C32245" w:rsidRPr="00AB2FCA" w:rsidRDefault="00C32245" w:rsidP="00293BF6">
            <w:pPr>
              <w:spacing w:line="240" w:lineRule="auto"/>
              <w:jc w:val="right"/>
              <w:rPr>
                <w:rFonts w:ascii="Times New Roman" w:hAnsi="Times New Roman" w:cs="Times New Roman"/>
                <w:b/>
                <w:bCs/>
                <w:sz w:val="24"/>
                <w:szCs w:val="24"/>
              </w:rPr>
            </w:pPr>
            <w:r w:rsidRPr="00AB2FCA">
              <w:rPr>
                <w:rFonts w:ascii="Times New Roman" w:hAnsi="Times New Roman" w:cs="Times New Roman"/>
                <w:b/>
                <w:bCs/>
                <w:sz w:val="24"/>
                <w:szCs w:val="24"/>
              </w:rPr>
              <w:t>324.992,73</w:t>
            </w:r>
          </w:p>
        </w:tc>
      </w:tr>
    </w:tbl>
    <w:p w14:paraId="27C69F21" w14:textId="77777777" w:rsidR="00C32245" w:rsidRPr="00AB2FCA" w:rsidRDefault="00C32245" w:rsidP="00C32245">
      <w:pPr>
        <w:pStyle w:val="Bezproreda"/>
        <w:rPr>
          <w:rFonts w:ascii="Times New Roman" w:hAnsi="Times New Roman"/>
          <w:sz w:val="24"/>
          <w:szCs w:val="24"/>
        </w:rPr>
      </w:pPr>
    </w:p>
    <w:p w14:paraId="09D38936" w14:textId="77777777" w:rsidR="00C32245" w:rsidRPr="00AB2FCA" w:rsidRDefault="00C32245" w:rsidP="00C32245">
      <w:pPr>
        <w:pStyle w:val="Bezproreda"/>
        <w:numPr>
          <w:ilvl w:val="0"/>
          <w:numId w:val="49"/>
        </w:numPr>
        <w:rPr>
          <w:rFonts w:ascii="Times New Roman" w:hAnsi="Times New Roman"/>
          <w:b/>
          <w:bCs/>
          <w:sz w:val="24"/>
          <w:szCs w:val="24"/>
        </w:rPr>
      </w:pPr>
      <w:r w:rsidRPr="00AB2FCA">
        <w:rPr>
          <w:rFonts w:ascii="Times New Roman" w:hAnsi="Times New Roman"/>
          <w:b/>
          <w:bCs/>
          <w:sz w:val="24"/>
          <w:szCs w:val="24"/>
        </w:rPr>
        <w:t>OBRAZLOŽENJE POSEBNOG DIJELA PRORAČUNA</w:t>
      </w:r>
    </w:p>
    <w:p w14:paraId="13439664" w14:textId="77777777" w:rsidR="00C32245" w:rsidRPr="00AB2FCA" w:rsidRDefault="00C32245" w:rsidP="00C32245">
      <w:pPr>
        <w:pStyle w:val="Bezproreda"/>
        <w:ind w:left="720"/>
        <w:rPr>
          <w:rFonts w:ascii="Times New Roman" w:hAnsi="Times New Roman"/>
          <w:sz w:val="24"/>
          <w:szCs w:val="24"/>
        </w:rPr>
      </w:pPr>
    </w:p>
    <w:p w14:paraId="22ED2F88"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Ukupna visina planiranih prihoda i primitaka mora biti istovjetna ukupnoj visini planiranih rashoda izdataka.</w:t>
      </w:r>
    </w:p>
    <w:p w14:paraId="0045268A"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Rashodi i izdaci II. Izmjena i dopuna  Proračuna Općine Bosiljevo za 2026. godinu planirani su u iznosu 2.063.00,00 €.</w:t>
      </w:r>
    </w:p>
    <w:p w14:paraId="77E41D1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Svi rashodi i izdaci razvrstani su prema programima, aktivnostima,  tekućim  i kapitalnim projektima.</w:t>
      </w:r>
    </w:p>
    <w:p w14:paraId="053D454B" w14:textId="77777777" w:rsidR="00C32245" w:rsidRPr="00AB2FCA" w:rsidRDefault="00C32245" w:rsidP="00C32245">
      <w:pPr>
        <w:pStyle w:val="Bezproreda"/>
        <w:rPr>
          <w:rFonts w:ascii="Times New Roman" w:hAnsi="Times New Roman"/>
          <w:sz w:val="24"/>
          <w:szCs w:val="24"/>
        </w:rPr>
      </w:pPr>
    </w:p>
    <w:p w14:paraId="1A97FDD4"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b/>
          <w:bCs/>
          <w:sz w:val="24"/>
          <w:szCs w:val="24"/>
        </w:rPr>
        <w:t>Program ; Kapitalne donacije</w:t>
      </w:r>
    </w:p>
    <w:p w14:paraId="53F16E9A" w14:textId="72BE1F88"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91"/>
        <w:gridCol w:w="3608"/>
        <w:gridCol w:w="1125"/>
        <w:gridCol w:w="1116"/>
        <w:gridCol w:w="743"/>
        <w:gridCol w:w="1289"/>
      </w:tblGrid>
      <w:tr w:rsidR="00C32245" w:rsidRPr="00AB2FCA" w14:paraId="768A4448" w14:textId="77777777" w:rsidTr="00293BF6">
        <w:trPr>
          <w:trHeight w:val="226"/>
        </w:trPr>
        <w:tc>
          <w:tcPr>
            <w:tcW w:w="1213" w:type="dxa"/>
            <w:tcBorders>
              <w:top w:val="nil"/>
              <w:left w:val="nil"/>
              <w:bottom w:val="nil"/>
              <w:right w:val="nil"/>
            </w:tcBorders>
            <w:shd w:val="clear" w:color="auto" w:fill="C1C1FF"/>
            <w:tcMar>
              <w:top w:w="0" w:type="dxa"/>
              <w:left w:w="39" w:type="dxa"/>
              <w:bottom w:w="0" w:type="dxa"/>
              <w:right w:w="39" w:type="dxa"/>
            </w:tcMar>
            <w:vAlign w:val="center"/>
            <w:hideMark/>
          </w:tcPr>
          <w:p w14:paraId="702CF9D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003</w:t>
            </w:r>
          </w:p>
        </w:tc>
        <w:tc>
          <w:tcPr>
            <w:tcW w:w="3801" w:type="dxa"/>
            <w:tcBorders>
              <w:top w:val="nil"/>
              <w:left w:val="nil"/>
              <w:bottom w:val="nil"/>
              <w:right w:val="nil"/>
            </w:tcBorders>
            <w:shd w:val="clear" w:color="auto" w:fill="C1C1FF"/>
            <w:tcMar>
              <w:top w:w="0" w:type="dxa"/>
              <w:left w:w="39" w:type="dxa"/>
              <w:bottom w:w="0" w:type="dxa"/>
              <w:right w:w="39" w:type="dxa"/>
            </w:tcMar>
            <w:vAlign w:val="center"/>
            <w:hideMark/>
          </w:tcPr>
          <w:p w14:paraId="087881A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KAPITALNE DONACIJE</w:t>
            </w:r>
          </w:p>
        </w:tc>
        <w:tc>
          <w:tcPr>
            <w:tcW w:w="1187" w:type="dxa"/>
            <w:tcBorders>
              <w:top w:val="nil"/>
              <w:left w:val="nil"/>
              <w:bottom w:val="nil"/>
              <w:right w:val="nil"/>
            </w:tcBorders>
            <w:shd w:val="clear" w:color="auto" w:fill="C1C1FF"/>
            <w:tcMar>
              <w:top w:w="0" w:type="dxa"/>
              <w:left w:w="39" w:type="dxa"/>
              <w:bottom w:w="0" w:type="dxa"/>
              <w:right w:w="39" w:type="dxa"/>
            </w:tcMar>
            <w:vAlign w:val="center"/>
            <w:hideMark/>
          </w:tcPr>
          <w:p w14:paraId="1213668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36" w:type="dxa"/>
            <w:tcBorders>
              <w:top w:val="nil"/>
              <w:left w:val="nil"/>
              <w:bottom w:val="nil"/>
              <w:right w:val="nil"/>
            </w:tcBorders>
            <w:shd w:val="clear" w:color="auto" w:fill="C1C1FF"/>
            <w:tcMar>
              <w:top w:w="0" w:type="dxa"/>
              <w:left w:w="39" w:type="dxa"/>
              <w:bottom w:w="0" w:type="dxa"/>
              <w:right w:w="39" w:type="dxa"/>
            </w:tcMar>
            <w:vAlign w:val="center"/>
            <w:hideMark/>
          </w:tcPr>
          <w:p w14:paraId="0D51D22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4.200,00</w:t>
            </w:r>
          </w:p>
        </w:tc>
        <w:tc>
          <w:tcPr>
            <w:tcW w:w="743" w:type="dxa"/>
            <w:tcBorders>
              <w:top w:val="nil"/>
              <w:left w:val="nil"/>
              <w:bottom w:val="nil"/>
              <w:right w:val="nil"/>
            </w:tcBorders>
            <w:shd w:val="clear" w:color="auto" w:fill="C1C1FF"/>
            <w:tcMar>
              <w:top w:w="0" w:type="dxa"/>
              <w:left w:w="39" w:type="dxa"/>
              <w:bottom w:w="0" w:type="dxa"/>
              <w:right w:w="39" w:type="dxa"/>
            </w:tcMar>
            <w:vAlign w:val="center"/>
            <w:hideMark/>
          </w:tcPr>
          <w:p w14:paraId="16F77B4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100,00</w:t>
            </w:r>
          </w:p>
        </w:tc>
        <w:tc>
          <w:tcPr>
            <w:tcW w:w="1326" w:type="dxa"/>
            <w:tcBorders>
              <w:top w:val="nil"/>
              <w:left w:val="nil"/>
              <w:bottom w:val="nil"/>
              <w:right w:val="nil"/>
            </w:tcBorders>
            <w:shd w:val="clear" w:color="auto" w:fill="C1C1FF"/>
            <w:tcMar>
              <w:top w:w="0" w:type="dxa"/>
              <w:left w:w="39" w:type="dxa"/>
              <w:bottom w:w="0" w:type="dxa"/>
              <w:right w:w="39" w:type="dxa"/>
            </w:tcMar>
            <w:vAlign w:val="center"/>
            <w:hideMark/>
          </w:tcPr>
          <w:p w14:paraId="2F41489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4.200,00</w:t>
            </w:r>
          </w:p>
        </w:tc>
      </w:tr>
      <w:tr w:rsidR="00C32245" w:rsidRPr="00AB2FCA" w14:paraId="2B9EB3B4" w14:textId="77777777" w:rsidTr="00293BF6">
        <w:trPr>
          <w:trHeight w:val="226"/>
        </w:trPr>
        <w:tc>
          <w:tcPr>
            <w:tcW w:w="1213" w:type="dxa"/>
            <w:tcBorders>
              <w:top w:val="nil"/>
              <w:left w:val="nil"/>
              <w:bottom w:val="nil"/>
              <w:right w:val="nil"/>
            </w:tcBorders>
            <w:tcMar>
              <w:top w:w="0" w:type="dxa"/>
              <w:left w:w="39" w:type="dxa"/>
              <w:bottom w:w="0" w:type="dxa"/>
              <w:right w:w="39" w:type="dxa"/>
            </w:tcMar>
            <w:vAlign w:val="center"/>
            <w:hideMark/>
          </w:tcPr>
          <w:p w14:paraId="316A7B4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Kapitalni</w:t>
            </w:r>
          </w:p>
          <w:p w14:paraId="5D08868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Projekt</w:t>
            </w:r>
          </w:p>
          <w:p w14:paraId="2B1E795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K100502</w:t>
            </w:r>
          </w:p>
        </w:tc>
        <w:tc>
          <w:tcPr>
            <w:tcW w:w="3801" w:type="dxa"/>
            <w:tcBorders>
              <w:top w:val="nil"/>
              <w:left w:val="nil"/>
              <w:bottom w:val="nil"/>
              <w:right w:val="nil"/>
            </w:tcBorders>
            <w:shd w:val="clear" w:color="auto" w:fill="FFFFFF"/>
            <w:tcMar>
              <w:top w:w="0" w:type="dxa"/>
              <w:left w:w="39" w:type="dxa"/>
              <w:bottom w:w="0" w:type="dxa"/>
              <w:right w:w="39" w:type="dxa"/>
            </w:tcMar>
            <w:vAlign w:val="center"/>
            <w:hideMark/>
          </w:tcPr>
          <w:p w14:paraId="4B218EDD" w14:textId="77777777" w:rsidR="00C32245" w:rsidRPr="00AB2FCA" w:rsidRDefault="00C32245" w:rsidP="00293BF6">
            <w:pPr>
              <w:spacing w:after="0" w:line="240" w:lineRule="auto"/>
              <w:rPr>
                <w:rFonts w:ascii="Times New Roman" w:hAnsi="Times New Roman" w:cs="Times New Roman"/>
                <w:bCs/>
                <w:sz w:val="24"/>
                <w:szCs w:val="24"/>
              </w:rPr>
            </w:pPr>
          </w:p>
          <w:p w14:paraId="61729E1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KAPITALNE DONACIJE- KOMUNALNO DUGA RESA</w:t>
            </w:r>
          </w:p>
        </w:tc>
        <w:tc>
          <w:tcPr>
            <w:tcW w:w="1187" w:type="dxa"/>
            <w:tcBorders>
              <w:top w:val="nil"/>
              <w:left w:val="nil"/>
              <w:bottom w:val="nil"/>
              <w:right w:val="nil"/>
            </w:tcBorders>
            <w:shd w:val="clear" w:color="auto" w:fill="FFFFFF"/>
            <w:tcMar>
              <w:top w:w="0" w:type="dxa"/>
              <w:left w:w="39" w:type="dxa"/>
              <w:bottom w:w="0" w:type="dxa"/>
              <w:right w:w="39" w:type="dxa"/>
            </w:tcMar>
            <w:vAlign w:val="center"/>
          </w:tcPr>
          <w:p w14:paraId="052777C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1136" w:type="dxa"/>
            <w:tcBorders>
              <w:top w:val="nil"/>
              <w:left w:val="nil"/>
              <w:bottom w:val="nil"/>
              <w:right w:val="nil"/>
            </w:tcBorders>
            <w:shd w:val="clear" w:color="auto" w:fill="FFFFFF"/>
            <w:tcMar>
              <w:top w:w="0" w:type="dxa"/>
              <w:left w:w="39" w:type="dxa"/>
              <w:bottom w:w="0" w:type="dxa"/>
              <w:right w:w="39" w:type="dxa"/>
            </w:tcMar>
            <w:vAlign w:val="center"/>
          </w:tcPr>
          <w:p w14:paraId="5629DEB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743" w:type="dxa"/>
            <w:tcBorders>
              <w:top w:val="nil"/>
              <w:left w:val="nil"/>
              <w:bottom w:val="nil"/>
              <w:right w:val="nil"/>
            </w:tcBorders>
            <w:shd w:val="clear" w:color="auto" w:fill="FFFFFF"/>
            <w:tcMar>
              <w:top w:w="0" w:type="dxa"/>
              <w:left w:w="39" w:type="dxa"/>
              <w:bottom w:w="0" w:type="dxa"/>
              <w:right w:w="39" w:type="dxa"/>
            </w:tcMar>
            <w:vAlign w:val="center"/>
          </w:tcPr>
          <w:p w14:paraId="1F51BD6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tcPr>
          <w:p w14:paraId="1DDC686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r>
    </w:tbl>
    <w:p w14:paraId="0260CA46" w14:textId="77777777" w:rsidR="00C32245" w:rsidRDefault="00C32245" w:rsidP="00C32245">
      <w:pPr>
        <w:spacing w:after="0" w:line="240" w:lineRule="auto"/>
        <w:rPr>
          <w:bCs/>
          <w:sz w:val="24"/>
          <w:szCs w:val="24"/>
        </w:rPr>
      </w:pPr>
      <w:r w:rsidRPr="00AB2FCA">
        <w:rPr>
          <w:rFonts w:ascii="Times New Roman" w:hAnsi="Times New Roman" w:cs="Times New Roman"/>
          <w:sz w:val="24"/>
          <w:szCs w:val="24"/>
        </w:rPr>
        <w:t xml:space="preserve"> </w:t>
      </w:r>
      <w:r w:rsidRPr="00AB2FCA">
        <w:rPr>
          <w:rFonts w:ascii="Times New Roman" w:hAnsi="Times New Roman" w:cs="Times New Roman"/>
          <w:bCs/>
          <w:sz w:val="24"/>
          <w:szCs w:val="24"/>
        </w:rPr>
        <w:t xml:space="preserve">Kapitalni     ENEGETSKA OBNOVA ZGRADE </w:t>
      </w:r>
    </w:p>
    <w:p w14:paraId="563C96A7" w14:textId="77777777" w:rsidR="00C32245" w:rsidRPr="00AB2FCA" w:rsidRDefault="00C32245" w:rsidP="00C32245">
      <w:pPr>
        <w:spacing w:after="0" w:line="240" w:lineRule="auto"/>
        <w:rPr>
          <w:rFonts w:ascii="Times New Roman" w:hAnsi="Times New Roman" w:cs="Times New Roman"/>
          <w:bCs/>
          <w:sz w:val="24"/>
          <w:szCs w:val="24"/>
        </w:rPr>
      </w:pPr>
      <w:r>
        <w:rPr>
          <w:bCs/>
          <w:sz w:val="24"/>
          <w:szCs w:val="24"/>
        </w:rPr>
        <w:t xml:space="preserve"> Projekt        </w:t>
      </w:r>
      <w:r w:rsidRPr="00AB2FCA">
        <w:rPr>
          <w:rFonts w:ascii="Times New Roman" w:hAnsi="Times New Roman" w:cs="Times New Roman"/>
          <w:bCs/>
          <w:sz w:val="24"/>
          <w:szCs w:val="24"/>
        </w:rPr>
        <w:t xml:space="preserve">OPĆINSKE UPRAVE  </w:t>
      </w:r>
    </w:p>
    <w:p w14:paraId="6D6C597D" w14:textId="599C492F" w:rsidR="00C32245" w:rsidRPr="00AB2FCA" w:rsidRDefault="00C32245" w:rsidP="00C32245">
      <w:pPr>
        <w:spacing w:after="0" w:line="240" w:lineRule="auto"/>
        <w:rPr>
          <w:rFonts w:ascii="Times New Roman" w:hAnsi="Times New Roman" w:cs="Times New Roman"/>
          <w:bCs/>
          <w:sz w:val="24"/>
          <w:szCs w:val="24"/>
        </w:rPr>
      </w:pPr>
      <w:r>
        <w:rPr>
          <w:bCs/>
          <w:sz w:val="24"/>
          <w:szCs w:val="24"/>
        </w:rPr>
        <w:t xml:space="preserve"> </w:t>
      </w:r>
      <w:r w:rsidRPr="00AB2FCA">
        <w:rPr>
          <w:rFonts w:ascii="Times New Roman" w:hAnsi="Times New Roman" w:cs="Times New Roman"/>
          <w:bCs/>
          <w:sz w:val="24"/>
          <w:szCs w:val="24"/>
        </w:rPr>
        <w:t>K100503</w:t>
      </w:r>
      <w:r>
        <w:rPr>
          <w:bCs/>
          <w:sz w:val="24"/>
          <w:szCs w:val="24"/>
        </w:rPr>
        <w:t xml:space="preserve">       </w:t>
      </w:r>
      <w:r w:rsidRPr="00AB2FCA">
        <w:rPr>
          <w:rFonts w:ascii="Times New Roman" w:hAnsi="Times New Roman" w:cs="Times New Roman"/>
          <w:bCs/>
          <w:sz w:val="24"/>
          <w:szCs w:val="24"/>
        </w:rPr>
        <w:t xml:space="preserve">  </w:t>
      </w:r>
      <w:r>
        <w:rPr>
          <w:bCs/>
          <w:sz w:val="24"/>
          <w:szCs w:val="24"/>
        </w:rPr>
        <w:t xml:space="preserve">     </w:t>
      </w:r>
      <w:r w:rsidRPr="00AB2FCA">
        <w:rPr>
          <w:rFonts w:ascii="Times New Roman" w:hAnsi="Times New Roman" w:cs="Times New Roman"/>
          <w:bCs/>
          <w:sz w:val="24"/>
          <w:szCs w:val="24"/>
        </w:rPr>
        <w:t xml:space="preserve">                                                            </w:t>
      </w:r>
      <w:r>
        <w:rPr>
          <w:bCs/>
          <w:sz w:val="24"/>
          <w:szCs w:val="24"/>
        </w:rPr>
        <w:t xml:space="preserve"> </w:t>
      </w:r>
      <w:r w:rsidRPr="00AB2FCA">
        <w:rPr>
          <w:rFonts w:ascii="Times New Roman" w:hAnsi="Times New Roman" w:cs="Times New Roman"/>
          <w:bCs/>
          <w:sz w:val="24"/>
          <w:szCs w:val="24"/>
        </w:rPr>
        <w:t xml:space="preserve"> </w:t>
      </w:r>
      <w:r>
        <w:rPr>
          <w:bCs/>
          <w:sz w:val="24"/>
          <w:szCs w:val="24"/>
        </w:rPr>
        <w:t xml:space="preserve">0,00      </w:t>
      </w:r>
      <w:r w:rsidRPr="00AB2FCA">
        <w:rPr>
          <w:rFonts w:ascii="Times New Roman" w:hAnsi="Times New Roman" w:cs="Times New Roman"/>
          <w:bCs/>
          <w:sz w:val="24"/>
          <w:szCs w:val="24"/>
        </w:rPr>
        <w:t xml:space="preserve">4.200,00     100,00  </w:t>
      </w:r>
      <w:r>
        <w:rPr>
          <w:bCs/>
          <w:sz w:val="24"/>
          <w:szCs w:val="24"/>
        </w:rPr>
        <w:t xml:space="preserve"> </w:t>
      </w:r>
      <w:r w:rsidRPr="00AB2FCA">
        <w:rPr>
          <w:rFonts w:ascii="Times New Roman" w:hAnsi="Times New Roman" w:cs="Times New Roman"/>
          <w:bCs/>
          <w:sz w:val="24"/>
          <w:szCs w:val="24"/>
        </w:rPr>
        <w:t xml:space="preserve">4.200,00     </w:t>
      </w:r>
    </w:p>
    <w:p w14:paraId="70B1F290" w14:textId="77777777" w:rsidR="00C32245" w:rsidRPr="00AB2FCA" w:rsidRDefault="00C32245" w:rsidP="00C32245">
      <w:pPr>
        <w:pStyle w:val="Bezproreda"/>
        <w:rPr>
          <w:rFonts w:ascii="Times New Roman" w:hAnsi="Times New Roman"/>
          <w:sz w:val="24"/>
          <w:szCs w:val="24"/>
        </w:rPr>
      </w:pPr>
      <w:r>
        <w:rPr>
          <w:rFonts w:ascii="Times New Roman" w:hAnsi="Times New Roman"/>
          <w:bCs/>
          <w:kern w:val="2"/>
          <w:sz w:val="24"/>
          <w:szCs w:val="24"/>
          <w14:ligatures w14:val="standardContextual"/>
        </w:rPr>
        <w:t xml:space="preserve"> </w:t>
      </w:r>
    </w:p>
    <w:p w14:paraId="75B37CB7"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povećava za 4.200,00 €.</w:t>
      </w:r>
    </w:p>
    <w:p w14:paraId="01C462C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OPIS PROGRAMA: Ovim programom osigurava se energetska obnova zgrada Općinske uprave.</w:t>
      </w:r>
    </w:p>
    <w:p w14:paraId="660F4915" w14:textId="77777777" w:rsidR="00C32245" w:rsidRDefault="00C32245" w:rsidP="00C32245">
      <w:pPr>
        <w:pStyle w:val="Bezproreda"/>
        <w:rPr>
          <w:rFonts w:ascii="Times New Roman" w:hAnsi="Times New Roman"/>
          <w:sz w:val="24"/>
          <w:szCs w:val="24"/>
        </w:rPr>
      </w:pPr>
      <w:r w:rsidRPr="00AB2FCA">
        <w:rPr>
          <w:rFonts w:ascii="Times New Roman" w:hAnsi="Times New Roman"/>
          <w:sz w:val="24"/>
          <w:szCs w:val="24"/>
        </w:rPr>
        <w:t>CILJ: Smanjenje troškova ogrjeva.</w:t>
      </w:r>
    </w:p>
    <w:p w14:paraId="73739913" w14:textId="77777777" w:rsidR="00C32245" w:rsidRPr="00AB2FCA" w:rsidRDefault="00C32245" w:rsidP="00C32245">
      <w:pPr>
        <w:pStyle w:val="Bezproreda"/>
        <w:rPr>
          <w:rFonts w:ascii="Times New Roman" w:hAnsi="Times New Roman"/>
          <w:sz w:val="24"/>
          <w:szCs w:val="24"/>
        </w:rPr>
      </w:pPr>
    </w:p>
    <w:p w14:paraId="34C454B4"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 Funkcioniranje općinske vlasti</w:t>
      </w:r>
    </w:p>
    <w:p w14:paraId="6AF25F52" w14:textId="0F0217FC"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bookmarkStart w:id="9" w:name="_Hlk239852796"/>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bookmarkEnd w:id="9"/>
    </w:p>
    <w:tbl>
      <w:tblPr>
        <w:tblW w:w="0" w:type="auto"/>
        <w:tblCellMar>
          <w:left w:w="0" w:type="dxa"/>
          <w:right w:w="0" w:type="dxa"/>
        </w:tblCellMar>
        <w:tblLook w:val="04A0" w:firstRow="1" w:lastRow="0" w:firstColumn="1" w:lastColumn="0" w:noHBand="0" w:noVBand="1"/>
      </w:tblPr>
      <w:tblGrid>
        <w:gridCol w:w="1190"/>
        <w:gridCol w:w="3590"/>
        <w:gridCol w:w="1168"/>
        <w:gridCol w:w="1108"/>
        <w:gridCol w:w="727"/>
        <w:gridCol w:w="1289"/>
      </w:tblGrid>
      <w:tr w:rsidR="00C32245" w:rsidRPr="00AB2FCA" w14:paraId="3E932B53" w14:textId="77777777" w:rsidTr="00293BF6">
        <w:trPr>
          <w:trHeight w:val="226"/>
        </w:trPr>
        <w:tc>
          <w:tcPr>
            <w:tcW w:w="1213" w:type="dxa"/>
            <w:tcBorders>
              <w:top w:val="nil"/>
              <w:left w:val="nil"/>
              <w:bottom w:val="nil"/>
              <w:right w:val="nil"/>
            </w:tcBorders>
            <w:shd w:val="clear" w:color="auto" w:fill="C1C1FF"/>
            <w:tcMar>
              <w:top w:w="0" w:type="dxa"/>
              <w:left w:w="39" w:type="dxa"/>
              <w:bottom w:w="0" w:type="dxa"/>
              <w:right w:w="39" w:type="dxa"/>
            </w:tcMar>
            <w:vAlign w:val="center"/>
            <w:hideMark/>
          </w:tcPr>
          <w:p w14:paraId="6F3FB62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1001</w:t>
            </w:r>
          </w:p>
        </w:tc>
        <w:tc>
          <w:tcPr>
            <w:tcW w:w="3801" w:type="dxa"/>
            <w:tcBorders>
              <w:top w:val="nil"/>
              <w:left w:val="nil"/>
              <w:bottom w:val="nil"/>
              <w:right w:val="nil"/>
            </w:tcBorders>
            <w:shd w:val="clear" w:color="auto" w:fill="C1C1FF"/>
            <w:tcMar>
              <w:top w:w="0" w:type="dxa"/>
              <w:left w:w="39" w:type="dxa"/>
              <w:bottom w:w="0" w:type="dxa"/>
              <w:right w:w="39" w:type="dxa"/>
            </w:tcMar>
            <w:vAlign w:val="center"/>
            <w:hideMark/>
          </w:tcPr>
          <w:p w14:paraId="7A3B458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FUNKCIONIRANJE OPĆINSKE VLASTI</w:t>
            </w:r>
          </w:p>
        </w:tc>
        <w:tc>
          <w:tcPr>
            <w:tcW w:w="1187" w:type="dxa"/>
            <w:tcBorders>
              <w:top w:val="nil"/>
              <w:left w:val="nil"/>
              <w:bottom w:val="nil"/>
              <w:right w:val="nil"/>
            </w:tcBorders>
            <w:shd w:val="clear" w:color="auto" w:fill="C1C1FF"/>
            <w:tcMar>
              <w:top w:w="0" w:type="dxa"/>
              <w:left w:w="39" w:type="dxa"/>
              <w:bottom w:w="0" w:type="dxa"/>
              <w:right w:w="39" w:type="dxa"/>
            </w:tcMar>
            <w:vAlign w:val="center"/>
            <w:hideMark/>
          </w:tcPr>
          <w:p w14:paraId="4EE79D7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18.195,00</w:t>
            </w:r>
          </w:p>
        </w:tc>
        <w:tc>
          <w:tcPr>
            <w:tcW w:w="1136" w:type="dxa"/>
            <w:tcBorders>
              <w:top w:val="nil"/>
              <w:left w:val="nil"/>
              <w:bottom w:val="nil"/>
              <w:right w:val="nil"/>
            </w:tcBorders>
            <w:shd w:val="clear" w:color="auto" w:fill="C1C1FF"/>
            <w:tcMar>
              <w:top w:w="0" w:type="dxa"/>
              <w:left w:w="39" w:type="dxa"/>
              <w:bottom w:w="0" w:type="dxa"/>
              <w:right w:w="39" w:type="dxa"/>
            </w:tcMar>
            <w:vAlign w:val="center"/>
            <w:hideMark/>
          </w:tcPr>
          <w:p w14:paraId="2690D272"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743" w:type="dxa"/>
            <w:tcBorders>
              <w:top w:val="nil"/>
              <w:left w:val="nil"/>
              <w:bottom w:val="nil"/>
              <w:right w:val="nil"/>
            </w:tcBorders>
            <w:shd w:val="clear" w:color="auto" w:fill="C1C1FF"/>
            <w:tcMar>
              <w:top w:w="0" w:type="dxa"/>
              <w:left w:w="39" w:type="dxa"/>
              <w:bottom w:w="0" w:type="dxa"/>
              <w:right w:w="39" w:type="dxa"/>
            </w:tcMar>
            <w:vAlign w:val="center"/>
            <w:hideMark/>
          </w:tcPr>
          <w:p w14:paraId="1CE62EB1"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-10,99</w:t>
            </w:r>
          </w:p>
        </w:tc>
        <w:tc>
          <w:tcPr>
            <w:tcW w:w="1326" w:type="dxa"/>
            <w:tcBorders>
              <w:top w:val="nil"/>
              <w:left w:val="nil"/>
              <w:bottom w:val="nil"/>
              <w:right w:val="nil"/>
            </w:tcBorders>
            <w:shd w:val="clear" w:color="auto" w:fill="C1C1FF"/>
            <w:tcMar>
              <w:top w:w="0" w:type="dxa"/>
              <w:left w:w="39" w:type="dxa"/>
              <w:bottom w:w="0" w:type="dxa"/>
              <w:right w:w="39" w:type="dxa"/>
            </w:tcMar>
            <w:vAlign w:val="center"/>
            <w:hideMark/>
          </w:tcPr>
          <w:p w14:paraId="4599F68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16.195,00</w:t>
            </w:r>
          </w:p>
        </w:tc>
      </w:tr>
      <w:tr w:rsidR="00C32245" w:rsidRPr="00AB2FCA" w14:paraId="1C024289" w14:textId="77777777" w:rsidTr="00293BF6">
        <w:trPr>
          <w:trHeight w:val="226"/>
        </w:trPr>
        <w:tc>
          <w:tcPr>
            <w:tcW w:w="1213" w:type="dxa"/>
            <w:tcBorders>
              <w:top w:val="nil"/>
              <w:left w:val="nil"/>
              <w:bottom w:val="nil"/>
              <w:right w:val="nil"/>
            </w:tcBorders>
            <w:tcMar>
              <w:top w:w="0" w:type="dxa"/>
              <w:left w:w="39" w:type="dxa"/>
              <w:bottom w:w="0" w:type="dxa"/>
              <w:right w:w="39" w:type="dxa"/>
            </w:tcMar>
            <w:vAlign w:val="center"/>
            <w:hideMark/>
          </w:tcPr>
          <w:p w14:paraId="2EF1F54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lastRenderedPageBreak/>
              <w:t xml:space="preserve">Aktivnost A100101 </w:t>
            </w:r>
            <w:r w:rsidRPr="00AB2FCA">
              <w:rPr>
                <w:rFonts w:ascii="Times New Roman" w:hAnsi="Times New Roman" w:cs="Times New Roman"/>
                <w:bCs/>
                <w:sz w:val="24"/>
                <w:szCs w:val="24"/>
              </w:rPr>
              <w:t>Aktivnost</w:t>
            </w:r>
          </w:p>
        </w:tc>
        <w:tc>
          <w:tcPr>
            <w:tcW w:w="3801" w:type="dxa"/>
            <w:tcBorders>
              <w:top w:val="nil"/>
              <w:left w:val="nil"/>
              <w:bottom w:val="nil"/>
              <w:right w:val="nil"/>
            </w:tcBorders>
            <w:shd w:val="clear" w:color="auto" w:fill="FFFFFF"/>
            <w:tcMar>
              <w:top w:w="0" w:type="dxa"/>
              <w:left w:w="39" w:type="dxa"/>
              <w:bottom w:w="0" w:type="dxa"/>
              <w:right w:w="39" w:type="dxa"/>
            </w:tcMar>
            <w:vAlign w:val="center"/>
            <w:hideMark/>
          </w:tcPr>
          <w:p w14:paraId="135B94B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REDOVNA DJLATNOST</w:t>
            </w:r>
          </w:p>
        </w:tc>
        <w:tc>
          <w:tcPr>
            <w:tcW w:w="1187" w:type="dxa"/>
            <w:tcBorders>
              <w:top w:val="nil"/>
              <w:left w:val="nil"/>
              <w:bottom w:val="nil"/>
              <w:right w:val="nil"/>
            </w:tcBorders>
            <w:shd w:val="clear" w:color="auto" w:fill="FFFFFF"/>
            <w:tcMar>
              <w:top w:w="0" w:type="dxa"/>
              <w:left w:w="39" w:type="dxa"/>
              <w:bottom w:w="0" w:type="dxa"/>
              <w:right w:w="39" w:type="dxa"/>
            </w:tcMar>
            <w:vAlign w:val="center"/>
            <w:hideMark/>
          </w:tcPr>
          <w:p w14:paraId="3B65D85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17.000,00</w:t>
            </w:r>
          </w:p>
        </w:tc>
        <w:tc>
          <w:tcPr>
            <w:tcW w:w="1136" w:type="dxa"/>
            <w:tcBorders>
              <w:top w:val="nil"/>
              <w:left w:val="nil"/>
              <w:bottom w:val="nil"/>
              <w:right w:val="nil"/>
            </w:tcBorders>
            <w:shd w:val="clear" w:color="auto" w:fill="FFFFFF"/>
            <w:tcMar>
              <w:top w:w="0" w:type="dxa"/>
              <w:left w:w="39" w:type="dxa"/>
              <w:bottom w:w="0" w:type="dxa"/>
              <w:right w:w="39" w:type="dxa"/>
            </w:tcMar>
            <w:vAlign w:val="center"/>
            <w:hideMark/>
          </w:tcPr>
          <w:p w14:paraId="4D2A99D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743" w:type="dxa"/>
            <w:tcBorders>
              <w:top w:val="nil"/>
              <w:left w:val="nil"/>
              <w:bottom w:val="nil"/>
              <w:right w:val="nil"/>
            </w:tcBorders>
            <w:shd w:val="clear" w:color="auto" w:fill="FFFFFF"/>
            <w:tcMar>
              <w:top w:w="0" w:type="dxa"/>
              <w:left w:w="39" w:type="dxa"/>
              <w:bottom w:w="0" w:type="dxa"/>
              <w:right w:w="39" w:type="dxa"/>
            </w:tcMar>
            <w:vAlign w:val="center"/>
            <w:hideMark/>
          </w:tcPr>
          <w:p w14:paraId="765BB09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-11,76</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36920CC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15.000,00</w:t>
            </w:r>
          </w:p>
        </w:tc>
      </w:tr>
    </w:tbl>
    <w:p w14:paraId="1DBF3360" w14:textId="77777777" w:rsidR="00C32245"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A100103     DJELATNOST POLITIČKIH </w:t>
      </w:r>
    </w:p>
    <w:p w14:paraId="4B22A6CB" w14:textId="456F6322" w:rsidR="00C32245"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STRANAKA</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OPĆINSKOG VIJEĆA  1.195,00    </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0,00     0,00        1.195,00   </w:t>
      </w:r>
    </w:p>
    <w:p w14:paraId="0B658713"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0FBA8C3"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smanjuje za 2.000,00 €.</w:t>
      </w:r>
    </w:p>
    <w:p w14:paraId="618617E8"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OPIS PROGRAMA : Programom se osiguravaju sredstva za naknadu predstavničkih i izvršnih tijela, povjerenstava i slično, reprezentacije i redovno financiranje političkih stranaka</w:t>
      </w:r>
    </w:p>
    <w:p w14:paraId="704FFBAA"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Podizanje razine kvalitete života.</w:t>
      </w:r>
    </w:p>
    <w:p w14:paraId="4776A789" w14:textId="77777777" w:rsidR="00C32245" w:rsidRPr="00AB2FCA" w:rsidRDefault="00C32245" w:rsidP="00C32245">
      <w:pPr>
        <w:pStyle w:val="Bezproreda"/>
        <w:rPr>
          <w:rFonts w:ascii="Times New Roman" w:hAnsi="Times New Roman"/>
          <w:b/>
          <w:bCs/>
          <w:color w:val="4472C4"/>
          <w:sz w:val="24"/>
          <w:szCs w:val="24"/>
          <w:u w:val="single"/>
        </w:rPr>
      </w:pPr>
    </w:p>
    <w:p w14:paraId="2E06197F" w14:textId="77777777" w:rsidR="00C32245" w:rsidRPr="00AB2FCA" w:rsidRDefault="00C32245" w:rsidP="00C32245">
      <w:pPr>
        <w:pStyle w:val="Bezproreda"/>
        <w:rPr>
          <w:rFonts w:ascii="Times New Roman" w:hAnsi="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B2FCA">
        <w:rPr>
          <w:rFonts w:ascii="Times New Roman" w:hAnsi="Times New Roman"/>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 Redovna djelatnost</w:t>
      </w:r>
    </w:p>
    <w:p w14:paraId="3B0CF81A" w14:textId="227FA307" w:rsidR="00C32245" w:rsidRPr="00AB2FCA" w:rsidRDefault="00C32245" w:rsidP="00C32245">
      <w:pPr>
        <w:pStyle w:val="Bezproreda"/>
        <w:rPr>
          <w:rFonts w:ascii="Times New Roman" w:hAnsi="Times New Roman"/>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75"/>
        <w:gridCol w:w="3513"/>
        <w:gridCol w:w="1219"/>
        <w:gridCol w:w="1140"/>
        <w:gridCol w:w="806"/>
        <w:gridCol w:w="1219"/>
      </w:tblGrid>
      <w:tr w:rsidR="00C32245" w:rsidRPr="00AB2FCA" w14:paraId="1F22B7C3" w14:textId="77777777" w:rsidTr="00293BF6">
        <w:trPr>
          <w:trHeight w:val="226"/>
        </w:trPr>
        <w:tc>
          <w:tcPr>
            <w:tcW w:w="1202" w:type="dxa"/>
            <w:tcBorders>
              <w:top w:val="nil"/>
              <w:left w:val="nil"/>
              <w:bottom w:val="nil"/>
              <w:right w:val="nil"/>
            </w:tcBorders>
            <w:shd w:val="clear" w:color="auto" w:fill="C1C1FF"/>
            <w:tcMar>
              <w:top w:w="0" w:type="dxa"/>
              <w:left w:w="39" w:type="dxa"/>
              <w:bottom w:w="0" w:type="dxa"/>
              <w:right w:w="39" w:type="dxa"/>
            </w:tcMar>
            <w:vAlign w:val="center"/>
            <w:hideMark/>
          </w:tcPr>
          <w:p w14:paraId="7B96C48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1002</w:t>
            </w:r>
          </w:p>
        </w:tc>
        <w:tc>
          <w:tcPr>
            <w:tcW w:w="3750" w:type="dxa"/>
            <w:tcBorders>
              <w:top w:val="nil"/>
              <w:left w:val="nil"/>
              <w:bottom w:val="nil"/>
              <w:right w:val="nil"/>
            </w:tcBorders>
            <w:shd w:val="clear" w:color="auto" w:fill="C1C1FF"/>
            <w:tcMar>
              <w:top w:w="0" w:type="dxa"/>
              <w:left w:w="39" w:type="dxa"/>
              <w:bottom w:w="0" w:type="dxa"/>
              <w:right w:w="39" w:type="dxa"/>
            </w:tcMar>
            <w:vAlign w:val="center"/>
            <w:hideMark/>
          </w:tcPr>
          <w:p w14:paraId="61FF3D8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REDOVNA DJELATNOST</w:t>
            </w:r>
          </w:p>
        </w:tc>
        <w:tc>
          <w:tcPr>
            <w:tcW w:w="1229" w:type="dxa"/>
            <w:tcBorders>
              <w:top w:val="nil"/>
              <w:left w:val="nil"/>
              <w:bottom w:val="nil"/>
              <w:right w:val="nil"/>
            </w:tcBorders>
            <w:shd w:val="clear" w:color="auto" w:fill="C1C1FF"/>
            <w:tcMar>
              <w:top w:w="0" w:type="dxa"/>
              <w:left w:w="39" w:type="dxa"/>
              <w:bottom w:w="0" w:type="dxa"/>
              <w:right w:w="39" w:type="dxa"/>
            </w:tcMar>
            <w:vAlign w:val="center"/>
            <w:hideMark/>
          </w:tcPr>
          <w:p w14:paraId="17E8118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383.355,00</w:t>
            </w:r>
          </w:p>
        </w:tc>
        <w:tc>
          <w:tcPr>
            <w:tcW w:w="1178" w:type="dxa"/>
            <w:tcBorders>
              <w:top w:val="nil"/>
              <w:left w:val="nil"/>
              <w:bottom w:val="nil"/>
              <w:right w:val="nil"/>
            </w:tcBorders>
            <w:shd w:val="clear" w:color="auto" w:fill="C1C1FF"/>
            <w:tcMar>
              <w:top w:w="0" w:type="dxa"/>
              <w:left w:w="39" w:type="dxa"/>
              <w:bottom w:w="0" w:type="dxa"/>
              <w:right w:w="39" w:type="dxa"/>
            </w:tcMar>
            <w:vAlign w:val="center"/>
            <w:hideMark/>
          </w:tcPr>
          <w:p w14:paraId="3CF5255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800,00</w:t>
            </w:r>
          </w:p>
        </w:tc>
        <w:tc>
          <w:tcPr>
            <w:tcW w:w="818" w:type="dxa"/>
            <w:tcBorders>
              <w:top w:val="nil"/>
              <w:left w:val="nil"/>
              <w:bottom w:val="nil"/>
              <w:right w:val="nil"/>
            </w:tcBorders>
            <w:shd w:val="clear" w:color="auto" w:fill="C1C1FF"/>
            <w:tcMar>
              <w:top w:w="0" w:type="dxa"/>
              <w:left w:w="39" w:type="dxa"/>
              <w:bottom w:w="0" w:type="dxa"/>
              <w:right w:w="39" w:type="dxa"/>
            </w:tcMar>
            <w:vAlign w:val="center"/>
            <w:hideMark/>
          </w:tcPr>
          <w:p w14:paraId="23A61E0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0,21</w:t>
            </w:r>
          </w:p>
        </w:tc>
        <w:tc>
          <w:tcPr>
            <w:tcW w:w="1229" w:type="dxa"/>
            <w:tcBorders>
              <w:top w:val="nil"/>
              <w:left w:val="nil"/>
              <w:bottom w:val="nil"/>
              <w:right w:val="nil"/>
            </w:tcBorders>
            <w:shd w:val="clear" w:color="auto" w:fill="C1C1FF"/>
            <w:tcMar>
              <w:top w:w="0" w:type="dxa"/>
              <w:left w:w="39" w:type="dxa"/>
              <w:bottom w:w="0" w:type="dxa"/>
              <w:right w:w="39" w:type="dxa"/>
            </w:tcMar>
            <w:vAlign w:val="center"/>
            <w:hideMark/>
          </w:tcPr>
          <w:p w14:paraId="36DB88F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384.155,00</w:t>
            </w:r>
          </w:p>
        </w:tc>
      </w:tr>
      <w:tr w:rsidR="00C32245" w:rsidRPr="00AB2FCA" w14:paraId="7F8F1EEE"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11F07E9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A100201</w:t>
            </w:r>
          </w:p>
        </w:tc>
        <w:tc>
          <w:tcPr>
            <w:tcW w:w="3750" w:type="dxa"/>
            <w:tcBorders>
              <w:top w:val="nil"/>
              <w:left w:val="nil"/>
              <w:bottom w:val="nil"/>
              <w:right w:val="nil"/>
            </w:tcBorders>
            <w:shd w:val="clear" w:color="auto" w:fill="FFFFFF"/>
            <w:tcMar>
              <w:top w:w="0" w:type="dxa"/>
              <w:left w:w="39" w:type="dxa"/>
              <w:bottom w:w="0" w:type="dxa"/>
              <w:right w:w="39" w:type="dxa"/>
            </w:tcMar>
            <w:vAlign w:val="center"/>
            <w:hideMark/>
          </w:tcPr>
          <w:p w14:paraId="523657E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REDOVNA DJELATNOST JEDINSTVENOG UPRAVNOG ODJELA</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09D61C7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299.700,00</w:t>
            </w:r>
          </w:p>
        </w:tc>
        <w:tc>
          <w:tcPr>
            <w:tcW w:w="1178" w:type="dxa"/>
            <w:tcBorders>
              <w:top w:val="nil"/>
              <w:left w:val="nil"/>
              <w:bottom w:val="nil"/>
              <w:right w:val="nil"/>
            </w:tcBorders>
            <w:shd w:val="clear" w:color="auto" w:fill="FFFFFF"/>
            <w:tcMar>
              <w:top w:w="0" w:type="dxa"/>
              <w:left w:w="39" w:type="dxa"/>
              <w:bottom w:w="0" w:type="dxa"/>
              <w:right w:w="39" w:type="dxa"/>
            </w:tcMar>
            <w:vAlign w:val="center"/>
            <w:hideMark/>
          </w:tcPr>
          <w:p w14:paraId="760EF73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4.100,00</w:t>
            </w:r>
          </w:p>
        </w:tc>
        <w:tc>
          <w:tcPr>
            <w:tcW w:w="818" w:type="dxa"/>
            <w:tcBorders>
              <w:top w:val="nil"/>
              <w:left w:val="nil"/>
              <w:bottom w:val="nil"/>
              <w:right w:val="nil"/>
            </w:tcBorders>
            <w:shd w:val="clear" w:color="auto" w:fill="FFFFFF"/>
            <w:tcMar>
              <w:top w:w="0" w:type="dxa"/>
              <w:left w:w="39" w:type="dxa"/>
              <w:bottom w:w="0" w:type="dxa"/>
              <w:right w:w="39" w:type="dxa"/>
            </w:tcMar>
            <w:vAlign w:val="center"/>
            <w:hideMark/>
          </w:tcPr>
          <w:p w14:paraId="372FE29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1,37</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43145F0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303.800,00</w:t>
            </w:r>
          </w:p>
        </w:tc>
      </w:tr>
      <w:tr w:rsidR="00C32245" w:rsidRPr="00AB2FCA" w14:paraId="5FE80407"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30A28CE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A100202</w:t>
            </w:r>
          </w:p>
        </w:tc>
        <w:tc>
          <w:tcPr>
            <w:tcW w:w="3750" w:type="dxa"/>
            <w:tcBorders>
              <w:top w:val="nil"/>
              <w:left w:val="nil"/>
              <w:bottom w:val="nil"/>
              <w:right w:val="nil"/>
            </w:tcBorders>
            <w:shd w:val="clear" w:color="auto" w:fill="FFFFFF"/>
            <w:tcMar>
              <w:top w:w="0" w:type="dxa"/>
              <w:left w:w="39" w:type="dxa"/>
              <w:bottom w:w="0" w:type="dxa"/>
              <w:right w:w="39" w:type="dxa"/>
            </w:tcMar>
            <w:vAlign w:val="center"/>
            <w:hideMark/>
          </w:tcPr>
          <w:p w14:paraId="6704E1F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REDOVNA PRIČUVA</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415DD5B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2.655,00</w:t>
            </w:r>
          </w:p>
        </w:tc>
        <w:tc>
          <w:tcPr>
            <w:tcW w:w="1178" w:type="dxa"/>
            <w:tcBorders>
              <w:top w:val="nil"/>
              <w:left w:val="nil"/>
              <w:bottom w:val="nil"/>
              <w:right w:val="nil"/>
            </w:tcBorders>
            <w:shd w:val="clear" w:color="auto" w:fill="FFFFFF"/>
            <w:tcMar>
              <w:top w:w="0" w:type="dxa"/>
              <w:left w:w="39" w:type="dxa"/>
              <w:bottom w:w="0" w:type="dxa"/>
              <w:right w:w="39" w:type="dxa"/>
            </w:tcMar>
            <w:vAlign w:val="center"/>
            <w:hideMark/>
          </w:tcPr>
          <w:p w14:paraId="47DB9EA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8" w:type="dxa"/>
            <w:tcBorders>
              <w:top w:val="nil"/>
              <w:left w:val="nil"/>
              <w:bottom w:val="nil"/>
              <w:right w:val="nil"/>
            </w:tcBorders>
            <w:shd w:val="clear" w:color="auto" w:fill="FFFFFF"/>
            <w:tcMar>
              <w:top w:w="0" w:type="dxa"/>
              <w:left w:w="39" w:type="dxa"/>
              <w:bottom w:w="0" w:type="dxa"/>
              <w:right w:w="39" w:type="dxa"/>
            </w:tcMar>
            <w:vAlign w:val="center"/>
            <w:hideMark/>
          </w:tcPr>
          <w:p w14:paraId="4F630F3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264C807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2.655,00</w:t>
            </w:r>
          </w:p>
        </w:tc>
      </w:tr>
      <w:tr w:rsidR="00C32245" w:rsidRPr="00AB2FCA" w14:paraId="6736BFC6"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62EF7B5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A100206</w:t>
            </w:r>
          </w:p>
        </w:tc>
        <w:tc>
          <w:tcPr>
            <w:tcW w:w="3750" w:type="dxa"/>
            <w:tcBorders>
              <w:top w:val="nil"/>
              <w:left w:val="nil"/>
              <w:bottom w:val="nil"/>
              <w:right w:val="nil"/>
            </w:tcBorders>
            <w:shd w:val="clear" w:color="auto" w:fill="FFFFFF"/>
            <w:tcMar>
              <w:top w:w="0" w:type="dxa"/>
              <w:left w:w="39" w:type="dxa"/>
              <w:bottom w:w="0" w:type="dxa"/>
              <w:right w:w="39" w:type="dxa"/>
            </w:tcMar>
            <w:vAlign w:val="center"/>
            <w:hideMark/>
          </w:tcPr>
          <w:p w14:paraId="185BFA5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FUNKCIONIRANJE VLASTITOG POGONA</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1BA0DDB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52.000,00</w:t>
            </w:r>
          </w:p>
        </w:tc>
        <w:tc>
          <w:tcPr>
            <w:tcW w:w="1178" w:type="dxa"/>
            <w:tcBorders>
              <w:top w:val="nil"/>
              <w:left w:val="nil"/>
              <w:bottom w:val="nil"/>
              <w:right w:val="nil"/>
            </w:tcBorders>
            <w:shd w:val="clear" w:color="auto" w:fill="FFFFFF"/>
            <w:tcMar>
              <w:top w:w="0" w:type="dxa"/>
              <w:left w:w="39" w:type="dxa"/>
              <w:bottom w:w="0" w:type="dxa"/>
              <w:right w:w="39" w:type="dxa"/>
            </w:tcMar>
            <w:vAlign w:val="center"/>
            <w:hideMark/>
          </w:tcPr>
          <w:p w14:paraId="056668B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w:t>
            </w:r>
          </w:p>
        </w:tc>
        <w:tc>
          <w:tcPr>
            <w:tcW w:w="818" w:type="dxa"/>
            <w:tcBorders>
              <w:top w:val="nil"/>
              <w:left w:val="nil"/>
              <w:bottom w:val="nil"/>
              <w:right w:val="nil"/>
            </w:tcBorders>
            <w:shd w:val="clear" w:color="auto" w:fill="FFFFFF"/>
            <w:tcMar>
              <w:top w:w="0" w:type="dxa"/>
              <w:left w:w="39" w:type="dxa"/>
              <w:bottom w:w="0" w:type="dxa"/>
              <w:right w:w="39" w:type="dxa"/>
            </w:tcMar>
            <w:vAlign w:val="center"/>
            <w:hideMark/>
          </w:tcPr>
          <w:p w14:paraId="44CCB11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0,58</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7BB1989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51.700,00</w:t>
            </w:r>
          </w:p>
        </w:tc>
      </w:tr>
      <w:tr w:rsidR="00C32245" w:rsidRPr="00AB2FCA" w14:paraId="43379B76"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3A680BB0" w14:textId="77777777" w:rsidR="00C32245" w:rsidRPr="00AB2FCA" w:rsidRDefault="00C32245" w:rsidP="00293BF6">
            <w:pPr>
              <w:pStyle w:val="Bezproreda"/>
              <w:spacing w:line="256" w:lineRule="auto"/>
              <w:rPr>
                <w:rFonts w:ascii="Times New Roman" w:hAnsi="Times New Roman"/>
                <w:kern w:val="2"/>
                <w:sz w:val="24"/>
                <w:szCs w:val="24"/>
                <w14:ligatures w14:val="standardContextual"/>
              </w:rPr>
            </w:pPr>
            <w:r w:rsidRPr="00AB2FCA">
              <w:rPr>
                <w:rFonts w:ascii="Times New Roman" w:hAnsi="Times New Roman"/>
                <w:kern w:val="2"/>
                <w:sz w:val="24"/>
                <w:szCs w:val="24"/>
                <w14:ligatures w14:val="standardContextual"/>
              </w:rPr>
              <w:t>Kapitalni</w:t>
            </w:r>
          </w:p>
        </w:tc>
        <w:tc>
          <w:tcPr>
            <w:tcW w:w="3750" w:type="dxa"/>
            <w:tcBorders>
              <w:top w:val="nil"/>
              <w:left w:val="nil"/>
              <w:bottom w:val="nil"/>
              <w:right w:val="nil"/>
            </w:tcBorders>
            <w:shd w:val="clear" w:color="auto" w:fill="FFFFFF"/>
            <w:tcMar>
              <w:top w:w="0" w:type="dxa"/>
              <w:left w:w="39" w:type="dxa"/>
              <w:bottom w:w="0" w:type="dxa"/>
              <w:right w:w="39" w:type="dxa"/>
            </w:tcMar>
            <w:vAlign w:val="center"/>
          </w:tcPr>
          <w:p w14:paraId="449522F9" w14:textId="77777777" w:rsidR="00C32245" w:rsidRPr="00AB2FCA" w:rsidRDefault="00C32245" w:rsidP="00293BF6">
            <w:pPr>
              <w:spacing w:after="0" w:line="240" w:lineRule="auto"/>
              <w:rPr>
                <w:rFonts w:ascii="Times New Roman" w:hAnsi="Times New Roman" w:cs="Times New Roman"/>
                <w:bCs/>
                <w:sz w:val="24"/>
                <w:szCs w:val="24"/>
              </w:rPr>
            </w:pPr>
          </w:p>
        </w:tc>
        <w:tc>
          <w:tcPr>
            <w:tcW w:w="1229" w:type="dxa"/>
            <w:tcBorders>
              <w:top w:val="nil"/>
              <w:left w:val="nil"/>
              <w:bottom w:val="nil"/>
              <w:right w:val="nil"/>
            </w:tcBorders>
            <w:shd w:val="clear" w:color="auto" w:fill="FFFFFF"/>
            <w:tcMar>
              <w:top w:w="0" w:type="dxa"/>
              <w:left w:w="39" w:type="dxa"/>
              <w:bottom w:w="0" w:type="dxa"/>
              <w:right w:w="39" w:type="dxa"/>
            </w:tcMar>
            <w:vAlign w:val="center"/>
          </w:tcPr>
          <w:p w14:paraId="286B819A"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1178" w:type="dxa"/>
            <w:tcBorders>
              <w:top w:val="nil"/>
              <w:left w:val="nil"/>
              <w:bottom w:val="nil"/>
              <w:right w:val="nil"/>
            </w:tcBorders>
            <w:shd w:val="clear" w:color="auto" w:fill="FFFFFF"/>
            <w:tcMar>
              <w:top w:w="0" w:type="dxa"/>
              <w:left w:w="39" w:type="dxa"/>
              <w:bottom w:w="0" w:type="dxa"/>
              <w:right w:w="39" w:type="dxa"/>
            </w:tcMar>
            <w:vAlign w:val="center"/>
          </w:tcPr>
          <w:p w14:paraId="3F57ADF0"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818" w:type="dxa"/>
            <w:tcBorders>
              <w:top w:val="nil"/>
              <w:left w:val="nil"/>
              <w:bottom w:val="nil"/>
              <w:right w:val="nil"/>
            </w:tcBorders>
            <w:shd w:val="clear" w:color="auto" w:fill="FFFFFF"/>
            <w:tcMar>
              <w:top w:w="0" w:type="dxa"/>
              <w:left w:w="39" w:type="dxa"/>
              <w:bottom w:w="0" w:type="dxa"/>
              <w:right w:w="39" w:type="dxa"/>
            </w:tcMar>
            <w:vAlign w:val="center"/>
          </w:tcPr>
          <w:p w14:paraId="21B8A47C"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1229" w:type="dxa"/>
            <w:tcBorders>
              <w:top w:val="nil"/>
              <w:left w:val="nil"/>
              <w:bottom w:val="nil"/>
              <w:right w:val="nil"/>
            </w:tcBorders>
            <w:shd w:val="clear" w:color="auto" w:fill="FFFFFF"/>
            <w:tcMar>
              <w:top w:w="0" w:type="dxa"/>
              <w:left w:w="39" w:type="dxa"/>
              <w:bottom w:w="0" w:type="dxa"/>
              <w:right w:w="39" w:type="dxa"/>
            </w:tcMar>
            <w:vAlign w:val="center"/>
          </w:tcPr>
          <w:p w14:paraId="438AE9C9" w14:textId="77777777" w:rsidR="00C32245" w:rsidRPr="00AB2FCA" w:rsidRDefault="00C32245" w:rsidP="00293BF6">
            <w:pPr>
              <w:spacing w:after="0" w:line="240" w:lineRule="auto"/>
              <w:jc w:val="right"/>
              <w:rPr>
                <w:rFonts w:ascii="Times New Roman" w:hAnsi="Times New Roman" w:cs="Times New Roman"/>
                <w:bCs/>
                <w:sz w:val="24"/>
                <w:szCs w:val="24"/>
              </w:rPr>
            </w:pPr>
          </w:p>
        </w:tc>
      </w:tr>
      <w:tr w:rsidR="00C32245" w:rsidRPr="00AB2FCA" w14:paraId="4F4166EA"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4753D6B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projekt K100201</w:t>
            </w:r>
          </w:p>
        </w:tc>
        <w:tc>
          <w:tcPr>
            <w:tcW w:w="3750" w:type="dxa"/>
            <w:tcBorders>
              <w:top w:val="nil"/>
              <w:left w:val="nil"/>
              <w:bottom w:val="nil"/>
              <w:right w:val="nil"/>
            </w:tcBorders>
            <w:shd w:val="clear" w:color="auto" w:fill="FFFFFF"/>
            <w:tcMar>
              <w:top w:w="0" w:type="dxa"/>
              <w:left w:w="39" w:type="dxa"/>
              <w:bottom w:w="0" w:type="dxa"/>
              <w:right w:w="39" w:type="dxa"/>
            </w:tcMar>
            <w:vAlign w:val="center"/>
            <w:hideMark/>
          </w:tcPr>
          <w:p w14:paraId="7661AE1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OPREMANJE I UREĐENJE OPĆINSKE UPRAVE</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1C612A6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c>
          <w:tcPr>
            <w:tcW w:w="1178" w:type="dxa"/>
            <w:tcBorders>
              <w:top w:val="nil"/>
              <w:left w:val="nil"/>
              <w:bottom w:val="nil"/>
              <w:right w:val="nil"/>
            </w:tcBorders>
            <w:shd w:val="clear" w:color="auto" w:fill="FFFFFF"/>
            <w:tcMar>
              <w:top w:w="0" w:type="dxa"/>
              <w:left w:w="39" w:type="dxa"/>
              <w:bottom w:w="0" w:type="dxa"/>
              <w:right w:w="39" w:type="dxa"/>
            </w:tcMar>
            <w:vAlign w:val="center"/>
            <w:hideMark/>
          </w:tcPr>
          <w:p w14:paraId="56A4C78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c>
          <w:tcPr>
            <w:tcW w:w="818" w:type="dxa"/>
            <w:tcBorders>
              <w:top w:val="nil"/>
              <w:left w:val="nil"/>
              <w:bottom w:val="nil"/>
              <w:right w:val="nil"/>
            </w:tcBorders>
            <w:shd w:val="clear" w:color="auto" w:fill="FFFFFF"/>
            <w:tcMar>
              <w:top w:w="0" w:type="dxa"/>
              <w:left w:w="39" w:type="dxa"/>
              <w:bottom w:w="0" w:type="dxa"/>
              <w:right w:w="39" w:type="dxa"/>
            </w:tcMar>
            <w:vAlign w:val="center"/>
            <w:hideMark/>
          </w:tcPr>
          <w:p w14:paraId="0A864CA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5D382DC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r w:rsidR="00C32245" w:rsidRPr="00AB2FCA" w14:paraId="10C397D9" w14:textId="77777777" w:rsidTr="00293BF6">
        <w:trPr>
          <w:trHeight w:val="226"/>
        </w:trPr>
        <w:tc>
          <w:tcPr>
            <w:tcW w:w="1202" w:type="dxa"/>
            <w:tcBorders>
              <w:top w:val="nil"/>
              <w:left w:val="nil"/>
              <w:bottom w:val="nil"/>
              <w:right w:val="nil"/>
            </w:tcBorders>
            <w:shd w:val="clear" w:color="auto" w:fill="FFFFFF"/>
            <w:tcMar>
              <w:top w:w="0" w:type="dxa"/>
              <w:left w:w="39" w:type="dxa"/>
              <w:bottom w:w="0" w:type="dxa"/>
              <w:right w:w="39" w:type="dxa"/>
            </w:tcMar>
            <w:vAlign w:val="center"/>
            <w:hideMark/>
          </w:tcPr>
          <w:p w14:paraId="1B15F241"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T100201</w:t>
            </w:r>
          </w:p>
        </w:tc>
        <w:tc>
          <w:tcPr>
            <w:tcW w:w="3750" w:type="dxa"/>
            <w:tcBorders>
              <w:top w:val="nil"/>
              <w:left w:val="nil"/>
              <w:bottom w:val="nil"/>
              <w:right w:val="nil"/>
            </w:tcBorders>
            <w:shd w:val="clear" w:color="auto" w:fill="FFFFFF"/>
            <w:tcMar>
              <w:top w:w="0" w:type="dxa"/>
              <w:left w:w="39" w:type="dxa"/>
              <w:bottom w:w="0" w:type="dxa"/>
              <w:right w:w="39" w:type="dxa"/>
            </w:tcMar>
            <w:vAlign w:val="center"/>
            <w:hideMark/>
          </w:tcPr>
          <w:p w14:paraId="33FB79E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IZRADA PROJEKATA I STUDIJA ZA NATJEČAJE ZA EU SREDSTVA I RAZNE POMOĆI</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517FBDE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24.000,00</w:t>
            </w:r>
          </w:p>
        </w:tc>
        <w:tc>
          <w:tcPr>
            <w:tcW w:w="1178" w:type="dxa"/>
            <w:tcBorders>
              <w:top w:val="nil"/>
              <w:left w:val="nil"/>
              <w:bottom w:val="nil"/>
              <w:right w:val="nil"/>
            </w:tcBorders>
            <w:shd w:val="clear" w:color="auto" w:fill="FFFFFF"/>
            <w:tcMar>
              <w:top w:w="0" w:type="dxa"/>
              <w:left w:w="39" w:type="dxa"/>
              <w:bottom w:w="0" w:type="dxa"/>
              <w:right w:w="39" w:type="dxa"/>
            </w:tcMar>
            <w:vAlign w:val="center"/>
            <w:hideMark/>
          </w:tcPr>
          <w:p w14:paraId="2CA40DF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818" w:type="dxa"/>
            <w:tcBorders>
              <w:top w:val="nil"/>
              <w:left w:val="nil"/>
              <w:bottom w:val="nil"/>
              <w:right w:val="nil"/>
            </w:tcBorders>
            <w:shd w:val="clear" w:color="auto" w:fill="FFFFFF"/>
            <w:tcMar>
              <w:top w:w="0" w:type="dxa"/>
              <w:left w:w="39" w:type="dxa"/>
              <w:bottom w:w="0" w:type="dxa"/>
              <w:right w:w="39" w:type="dxa"/>
            </w:tcMar>
            <w:vAlign w:val="center"/>
            <w:hideMark/>
          </w:tcPr>
          <w:p w14:paraId="2CB9BE6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8,33</w:t>
            </w:r>
          </w:p>
        </w:tc>
        <w:tc>
          <w:tcPr>
            <w:tcW w:w="1229" w:type="dxa"/>
            <w:tcBorders>
              <w:top w:val="nil"/>
              <w:left w:val="nil"/>
              <w:bottom w:val="nil"/>
              <w:right w:val="nil"/>
            </w:tcBorders>
            <w:shd w:val="clear" w:color="auto" w:fill="FFFFFF"/>
            <w:tcMar>
              <w:top w:w="0" w:type="dxa"/>
              <w:left w:w="39" w:type="dxa"/>
              <w:bottom w:w="0" w:type="dxa"/>
              <w:right w:w="39" w:type="dxa"/>
            </w:tcMar>
            <w:vAlign w:val="center"/>
            <w:hideMark/>
          </w:tcPr>
          <w:p w14:paraId="6CC9B22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26.000,00</w:t>
            </w:r>
          </w:p>
        </w:tc>
      </w:tr>
    </w:tbl>
    <w:p w14:paraId="3AA51D0D"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583E8E"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povećanje u ovom programu iznosi 800,00 € ili 0,21%</w:t>
      </w:r>
    </w:p>
    <w:p w14:paraId="3364CEB0" w14:textId="77777777" w:rsidR="00C32245" w:rsidRPr="00AB2FCA" w:rsidRDefault="00C32245" w:rsidP="00C32245">
      <w:pPr>
        <w:rPr>
          <w:rFonts w:ascii="Times New Roman" w:eastAsia="Calibri" w:hAnsi="Times New Roman" w:cs="Times New Roman"/>
          <w:sz w:val="24"/>
          <w:szCs w:val="24"/>
        </w:rPr>
      </w:pPr>
      <w:r w:rsidRPr="00AB2FCA">
        <w:rPr>
          <w:rFonts w:ascii="Times New Roman" w:eastAsia="Calibri" w:hAnsi="Times New Roman" w:cs="Times New Roman"/>
          <w:sz w:val="24"/>
          <w:szCs w:val="24"/>
        </w:rPr>
        <w:t>OPIS PROGRAMA : Programom se osiguravaju sredstva za plaće zaposlenika Jedinstvenog upravnog odjela i vlastitog pogona, doprinosi za zdravstveno osiguranje, materijalni rashodi, režijski troškovi, pristojbe, izrade projekata i studija za natječaje za EU sredstva, razne pomoći i drugo.</w:t>
      </w:r>
    </w:p>
    <w:p w14:paraId="3D5A0E94"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 Poticaji za razvoj gospodarstva</w:t>
      </w:r>
    </w:p>
    <w:p w14:paraId="42EE1909" w14:textId="35682FAC"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                                                                    </w:t>
      </w:r>
      <w:r>
        <w:rPr>
          <w:rFonts w:ascii="Times New Roman" w:hAnsi="Times New Roman"/>
          <w:sz w:val="24"/>
          <w:szCs w:val="24"/>
        </w:rPr>
        <w:t xml:space="preserve"> </w:t>
      </w:r>
      <w:r w:rsidRPr="00AB2FCA">
        <w:rPr>
          <w:rFonts w:ascii="Times New Roman" w:hAnsi="Times New Roman"/>
          <w:sz w:val="24"/>
          <w:szCs w:val="24"/>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68"/>
        <w:gridCol w:w="3477"/>
        <w:gridCol w:w="1118"/>
        <w:gridCol w:w="1218"/>
        <w:gridCol w:w="812"/>
        <w:gridCol w:w="1279"/>
      </w:tblGrid>
      <w:tr w:rsidR="00C32245" w:rsidRPr="00AB2FCA" w14:paraId="105F3BD1" w14:textId="77777777" w:rsidTr="00293BF6">
        <w:trPr>
          <w:trHeight w:val="226"/>
        </w:trPr>
        <w:tc>
          <w:tcPr>
            <w:tcW w:w="1195" w:type="dxa"/>
            <w:tcBorders>
              <w:top w:val="nil"/>
              <w:left w:val="nil"/>
              <w:bottom w:val="nil"/>
              <w:right w:val="nil"/>
            </w:tcBorders>
            <w:shd w:val="clear" w:color="auto" w:fill="C1C1FF"/>
            <w:tcMar>
              <w:top w:w="0" w:type="dxa"/>
              <w:left w:w="39" w:type="dxa"/>
              <w:bottom w:w="0" w:type="dxa"/>
              <w:right w:w="39" w:type="dxa"/>
            </w:tcMar>
            <w:vAlign w:val="center"/>
            <w:hideMark/>
          </w:tcPr>
          <w:p w14:paraId="43433CD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1003</w:t>
            </w:r>
          </w:p>
        </w:tc>
        <w:tc>
          <w:tcPr>
            <w:tcW w:w="3625" w:type="dxa"/>
            <w:tcBorders>
              <w:top w:val="nil"/>
              <w:left w:val="nil"/>
              <w:bottom w:val="nil"/>
              <w:right w:val="nil"/>
            </w:tcBorders>
            <w:shd w:val="clear" w:color="auto" w:fill="C1C1FF"/>
            <w:tcMar>
              <w:top w:w="0" w:type="dxa"/>
              <w:left w:w="39" w:type="dxa"/>
              <w:bottom w:w="0" w:type="dxa"/>
              <w:right w:w="39" w:type="dxa"/>
            </w:tcMar>
            <w:vAlign w:val="center"/>
            <w:hideMark/>
          </w:tcPr>
          <w:p w14:paraId="0582FF3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POTICAJI ZA RAZVOJ GOSPODARSTVA</w:t>
            </w:r>
          </w:p>
        </w:tc>
        <w:tc>
          <w:tcPr>
            <w:tcW w:w="1134" w:type="dxa"/>
            <w:tcBorders>
              <w:top w:val="nil"/>
              <w:left w:val="nil"/>
              <w:bottom w:val="nil"/>
              <w:right w:val="nil"/>
            </w:tcBorders>
            <w:shd w:val="clear" w:color="auto" w:fill="C1C1FF"/>
            <w:tcMar>
              <w:top w:w="0" w:type="dxa"/>
              <w:left w:w="39" w:type="dxa"/>
              <w:bottom w:w="0" w:type="dxa"/>
              <w:right w:w="39" w:type="dxa"/>
            </w:tcMar>
            <w:vAlign w:val="center"/>
            <w:hideMark/>
          </w:tcPr>
          <w:p w14:paraId="0D86CB4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18.000,00</w:t>
            </w:r>
          </w:p>
        </w:tc>
        <w:tc>
          <w:tcPr>
            <w:tcW w:w="1276" w:type="dxa"/>
            <w:tcBorders>
              <w:top w:val="nil"/>
              <w:left w:val="nil"/>
              <w:bottom w:val="nil"/>
              <w:right w:val="nil"/>
            </w:tcBorders>
            <w:shd w:val="clear" w:color="auto" w:fill="C1C1FF"/>
            <w:tcMar>
              <w:top w:w="0" w:type="dxa"/>
              <w:left w:w="39" w:type="dxa"/>
              <w:bottom w:w="0" w:type="dxa"/>
              <w:right w:w="39" w:type="dxa"/>
            </w:tcMar>
            <w:vAlign w:val="center"/>
            <w:hideMark/>
          </w:tcPr>
          <w:p w14:paraId="073085B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-4.840,00</w:t>
            </w:r>
          </w:p>
        </w:tc>
        <w:tc>
          <w:tcPr>
            <w:tcW w:w="850" w:type="dxa"/>
            <w:tcBorders>
              <w:top w:val="nil"/>
              <w:left w:val="nil"/>
              <w:bottom w:val="nil"/>
              <w:right w:val="nil"/>
            </w:tcBorders>
            <w:shd w:val="clear" w:color="auto" w:fill="C1C1FF"/>
            <w:tcMar>
              <w:top w:w="0" w:type="dxa"/>
              <w:left w:w="39" w:type="dxa"/>
              <w:bottom w:w="0" w:type="dxa"/>
              <w:right w:w="39" w:type="dxa"/>
            </w:tcMar>
            <w:vAlign w:val="center"/>
            <w:hideMark/>
          </w:tcPr>
          <w:p w14:paraId="6B87403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-26,83</w:t>
            </w:r>
          </w:p>
        </w:tc>
        <w:tc>
          <w:tcPr>
            <w:tcW w:w="1326" w:type="dxa"/>
            <w:tcBorders>
              <w:top w:val="nil"/>
              <w:left w:val="nil"/>
              <w:bottom w:val="nil"/>
              <w:right w:val="nil"/>
            </w:tcBorders>
            <w:shd w:val="clear" w:color="auto" w:fill="C1C1FF"/>
            <w:tcMar>
              <w:top w:w="0" w:type="dxa"/>
              <w:left w:w="39" w:type="dxa"/>
              <w:bottom w:w="0" w:type="dxa"/>
              <w:right w:w="39" w:type="dxa"/>
            </w:tcMar>
            <w:vAlign w:val="center"/>
            <w:hideMark/>
          </w:tcPr>
          <w:p w14:paraId="3EB712F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13.200,00</w:t>
            </w:r>
          </w:p>
        </w:tc>
      </w:tr>
      <w:tr w:rsidR="00C32245" w:rsidRPr="00AB2FCA" w14:paraId="11F73F4B" w14:textId="77777777" w:rsidTr="00293BF6">
        <w:trPr>
          <w:trHeight w:val="226"/>
        </w:trPr>
        <w:tc>
          <w:tcPr>
            <w:tcW w:w="1195" w:type="dxa"/>
            <w:tcBorders>
              <w:top w:val="nil"/>
              <w:left w:val="nil"/>
              <w:bottom w:val="nil"/>
              <w:right w:val="nil"/>
            </w:tcBorders>
            <w:shd w:val="clear" w:color="auto" w:fill="FFFFFF"/>
            <w:tcMar>
              <w:top w:w="0" w:type="dxa"/>
              <w:left w:w="39" w:type="dxa"/>
              <w:bottom w:w="0" w:type="dxa"/>
              <w:right w:w="39" w:type="dxa"/>
            </w:tcMar>
            <w:vAlign w:val="center"/>
            <w:hideMark/>
          </w:tcPr>
          <w:p w14:paraId="3086693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A100301</w:t>
            </w:r>
          </w:p>
        </w:tc>
        <w:tc>
          <w:tcPr>
            <w:tcW w:w="3625" w:type="dxa"/>
            <w:tcBorders>
              <w:top w:val="nil"/>
              <w:left w:val="nil"/>
              <w:bottom w:val="nil"/>
              <w:right w:val="nil"/>
            </w:tcBorders>
            <w:shd w:val="clear" w:color="auto" w:fill="FFFFFF"/>
            <w:tcMar>
              <w:top w:w="0" w:type="dxa"/>
              <w:left w:w="39" w:type="dxa"/>
              <w:bottom w:w="0" w:type="dxa"/>
              <w:right w:w="39" w:type="dxa"/>
            </w:tcMar>
            <w:vAlign w:val="center"/>
            <w:hideMark/>
          </w:tcPr>
          <w:p w14:paraId="2F80185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SUBVENCIJE POLJOPRIVREDNICIMA</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60335B0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6.000,00</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2D384B6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-4.200,00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63B16DC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-70,00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28CE6B4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1.800,00</w:t>
            </w:r>
          </w:p>
        </w:tc>
      </w:tr>
      <w:tr w:rsidR="00C32245" w:rsidRPr="00AB2FCA" w14:paraId="10F61917" w14:textId="77777777" w:rsidTr="00293BF6">
        <w:trPr>
          <w:trHeight w:val="226"/>
        </w:trPr>
        <w:tc>
          <w:tcPr>
            <w:tcW w:w="1195" w:type="dxa"/>
            <w:tcBorders>
              <w:top w:val="nil"/>
              <w:left w:val="nil"/>
              <w:bottom w:val="nil"/>
              <w:right w:val="nil"/>
            </w:tcBorders>
            <w:shd w:val="clear" w:color="auto" w:fill="FFFFFF"/>
            <w:tcMar>
              <w:top w:w="0" w:type="dxa"/>
              <w:left w:w="39" w:type="dxa"/>
              <w:bottom w:w="0" w:type="dxa"/>
              <w:right w:w="39" w:type="dxa"/>
            </w:tcMar>
            <w:vAlign w:val="center"/>
            <w:hideMark/>
          </w:tcPr>
          <w:p w14:paraId="5543DD5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A100302</w:t>
            </w:r>
          </w:p>
        </w:tc>
        <w:tc>
          <w:tcPr>
            <w:tcW w:w="3625" w:type="dxa"/>
            <w:tcBorders>
              <w:top w:val="nil"/>
              <w:left w:val="nil"/>
              <w:bottom w:val="nil"/>
              <w:right w:val="nil"/>
            </w:tcBorders>
            <w:shd w:val="clear" w:color="auto" w:fill="FFFFFF"/>
            <w:tcMar>
              <w:top w:w="0" w:type="dxa"/>
              <w:left w:w="39" w:type="dxa"/>
              <w:bottom w:w="0" w:type="dxa"/>
              <w:right w:w="39" w:type="dxa"/>
            </w:tcMar>
            <w:vAlign w:val="center"/>
            <w:hideMark/>
          </w:tcPr>
          <w:p w14:paraId="278E215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SUBVENCIJE MALOM I SREDNJEM PODUZETNIŠTVU</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12A1502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518C002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02EF46F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3082474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r w:rsidR="00C32245" w:rsidRPr="00AB2FCA" w14:paraId="04011078" w14:textId="77777777" w:rsidTr="00293BF6">
        <w:trPr>
          <w:trHeight w:val="226"/>
        </w:trPr>
        <w:tc>
          <w:tcPr>
            <w:tcW w:w="1195" w:type="dxa"/>
            <w:tcBorders>
              <w:top w:val="nil"/>
              <w:left w:val="nil"/>
              <w:bottom w:val="nil"/>
              <w:right w:val="nil"/>
            </w:tcBorders>
            <w:shd w:val="clear" w:color="auto" w:fill="FFFFFF"/>
            <w:tcMar>
              <w:top w:w="0" w:type="dxa"/>
              <w:left w:w="39" w:type="dxa"/>
              <w:bottom w:w="0" w:type="dxa"/>
              <w:right w:w="39" w:type="dxa"/>
            </w:tcMar>
            <w:vAlign w:val="center"/>
            <w:hideMark/>
          </w:tcPr>
          <w:p w14:paraId="4C2D2FB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A100303</w:t>
            </w:r>
          </w:p>
        </w:tc>
        <w:tc>
          <w:tcPr>
            <w:tcW w:w="3625" w:type="dxa"/>
            <w:tcBorders>
              <w:top w:val="nil"/>
              <w:left w:val="nil"/>
              <w:bottom w:val="nil"/>
              <w:right w:val="nil"/>
            </w:tcBorders>
            <w:shd w:val="clear" w:color="auto" w:fill="FFFFFF"/>
            <w:tcMar>
              <w:top w:w="0" w:type="dxa"/>
              <w:left w:w="39" w:type="dxa"/>
              <w:bottom w:w="0" w:type="dxa"/>
              <w:right w:w="39" w:type="dxa"/>
            </w:tcMar>
            <w:vAlign w:val="center"/>
            <w:hideMark/>
          </w:tcPr>
          <w:p w14:paraId="7C8D623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POTPORA DOGAĐANJIMA U TURIZMU</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56FCC74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12.040,00</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3A766BD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-640,00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6C1366D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-5,32</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3F5D93E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11.400,00</w:t>
            </w:r>
          </w:p>
        </w:tc>
      </w:tr>
    </w:tbl>
    <w:p w14:paraId="37E17A80" w14:textId="77777777" w:rsidR="00C32245"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0254F1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U odnosu na I. Izmjene i dopune Proračuna Općine Bosiljevo </w:t>
      </w:r>
      <w:r w:rsidRPr="00AB2FCA">
        <w:rPr>
          <w:rFonts w:ascii="Times New Roman" w:hAnsi="Times New Roman"/>
          <w:sz w:val="24"/>
          <w:szCs w:val="24"/>
        </w:rPr>
        <w:t>u program se smanjuje za 4.840,00 €.</w:t>
      </w:r>
    </w:p>
    <w:p w14:paraId="125860AE" w14:textId="77777777" w:rsidR="00C32245" w:rsidRDefault="00C32245" w:rsidP="00C32245">
      <w:pPr>
        <w:pStyle w:val="Bezproreda"/>
        <w:rPr>
          <w:rFonts w:ascii="Times New Roman" w:hAnsi="Times New Roman"/>
          <w:sz w:val="24"/>
          <w:szCs w:val="24"/>
        </w:rPr>
      </w:pPr>
      <w:r w:rsidRPr="00AB2FCA">
        <w:rPr>
          <w:rFonts w:ascii="Times New Roman" w:hAnsi="Times New Roman"/>
          <w:sz w:val="24"/>
          <w:szCs w:val="24"/>
        </w:rPr>
        <w:t>OPIS PROGRAMA : Programom se osiguravaju sredstva za subvencije poljoprivrednicima, malom i srednjem poduzetništvu, potpore događajima u turizmu.</w:t>
      </w:r>
      <w:r>
        <w:rPr>
          <w:rFonts w:ascii="Times New Roman" w:hAnsi="Times New Roman"/>
          <w:sz w:val="24"/>
          <w:szCs w:val="24"/>
        </w:rPr>
        <w:t xml:space="preserve"> </w:t>
      </w:r>
      <w:r w:rsidRPr="00AB2FCA">
        <w:rPr>
          <w:rFonts w:ascii="Times New Roman" w:hAnsi="Times New Roman"/>
          <w:sz w:val="24"/>
          <w:szCs w:val="24"/>
        </w:rPr>
        <w:t>Cilj :Razvoj konkurentnog i održivog gospodarstva i razvoj turizma na području općine Bosiljevo.</w:t>
      </w:r>
    </w:p>
    <w:p w14:paraId="3A301608" w14:textId="77777777" w:rsidR="00C32245" w:rsidRDefault="00C32245" w:rsidP="00C32245">
      <w:pPr>
        <w:pStyle w:val="Bezproreda"/>
        <w:rPr>
          <w:rFonts w:ascii="Times New Roman" w:hAnsi="Times New Roman"/>
          <w:sz w:val="24"/>
          <w:szCs w:val="24"/>
        </w:rPr>
      </w:pPr>
    </w:p>
    <w:p w14:paraId="6381AA95" w14:textId="77777777" w:rsidR="00C32245" w:rsidRPr="00065D04" w:rsidRDefault="00C32245" w:rsidP="00C32245">
      <w:pPr>
        <w:pStyle w:val="Bezproreda"/>
        <w:rPr>
          <w:rFonts w:ascii="Times New Roman" w:hAnsi="Times New Roman"/>
          <w:sz w:val="24"/>
          <w:szCs w:val="24"/>
        </w:rPr>
      </w:pPr>
      <w:r w:rsidRPr="00AB2FCA">
        <w:rPr>
          <w:rFonts w:ascii="Times New Roman" w:hAnsi="Times New Roman"/>
          <w:b/>
          <w:bCs/>
          <w:sz w:val="24"/>
          <w:szCs w:val="24"/>
        </w:rPr>
        <w:t xml:space="preserve">Program : Program javnih potreba u kulturi  </w:t>
      </w:r>
    </w:p>
    <w:p w14:paraId="0079F8E3" w14:textId="34D27B39"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r w:rsidRPr="00AB2FCA">
        <w:rPr>
          <w:rFonts w:ascii="Times New Roman" w:hAnsi="Times New Roman"/>
          <w:sz w:val="24"/>
          <w:szCs w:val="24"/>
        </w:rPr>
        <w:t xml:space="preserve">                                                                                                                               </w:t>
      </w:r>
    </w:p>
    <w:tbl>
      <w:tblPr>
        <w:tblW w:w="0" w:type="auto"/>
        <w:tblCellMar>
          <w:left w:w="0" w:type="dxa"/>
          <w:right w:w="0" w:type="dxa"/>
        </w:tblCellMar>
        <w:tblLook w:val="04A0" w:firstRow="1" w:lastRow="0" w:firstColumn="1" w:lastColumn="0" w:noHBand="0" w:noVBand="1"/>
      </w:tblPr>
      <w:tblGrid>
        <w:gridCol w:w="1025"/>
        <w:gridCol w:w="2440"/>
        <w:gridCol w:w="569"/>
        <w:gridCol w:w="722"/>
        <w:gridCol w:w="974"/>
        <w:gridCol w:w="751"/>
        <w:gridCol w:w="469"/>
        <w:gridCol w:w="469"/>
        <w:gridCol w:w="498"/>
        <w:gridCol w:w="1155"/>
      </w:tblGrid>
      <w:tr w:rsidR="00C32245" w:rsidRPr="00AB2FCA" w14:paraId="2ACFDAED" w14:textId="77777777" w:rsidTr="00293BF6">
        <w:trPr>
          <w:trHeight w:val="226"/>
        </w:trPr>
        <w:tc>
          <w:tcPr>
            <w:tcW w:w="1011" w:type="dxa"/>
            <w:tcBorders>
              <w:top w:val="nil"/>
              <w:left w:val="nil"/>
              <w:bottom w:val="nil"/>
              <w:right w:val="nil"/>
            </w:tcBorders>
            <w:shd w:val="clear" w:color="auto" w:fill="C1C1FF"/>
            <w:tcMar>
              <w:top w:w="0" w:type="dxa"/>
              <w:left w:w="39" w:type="dxa"/>
              <w:bottom w:w="0" w:type="dxa"/>
              <w:right w:w="39" w:type="dxa"/>
            </w:tcMar>
            <w:vAlign w:val="center"/>
            <w:hideMark/>
          </w:tcPr>
          <w:p w14:paraId="624DDF6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1004</w:t>
            </w:r>
          </w:p>
        </w:tc>
        <w:tc>
          <w:tcPr>
            <w:tcW w:w="2549" w:type="dxa"/>
            <w:tcBorders>
              <w:top w:val="nil"/>
              <w:left w:val="nil"/>
              <w:bottom w:val="nil"/>
              <w:right w:val="nil"/>
            </w:tcBorders>
            <w:shd w:val="clear" w:color="auto" w:fill="C1C1FF"/>
            <w:tcMar>
              <w:top w:w="0" w:type="dxa"/>
              <w:left w:w="39" w:type="dxa"/>
              <w:bottom w:w="0" w:type="dxa"/>
              <w:right w:w="39" w:type="dxa"/>
            </w:tcMar>
            <w:vAlign w:val="center"/>
            <w:hideMark/>
          </w:tcPr>
          <w:p w14:paraId="607F4795"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 xml:space="preserve">PROGRAM JAVNIH POTREBA U </w:t>
            </w:r>
          </w:p>
          <w:p w14:paraId="0DE9FF0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KULTURI                                                                         </w:t>
            </w:r>
          </w:p>
        </w:tc>
        <w:tc>
          <w:tcPr>
            <w:tcW w:w="638" w:type="dxa"/>
            <w:tcBorders>
              <w:top w:val="nil"/>
              <w:left w:val="nil"/>
              <w:bottom w:val="nil"/>
              <w:right w:val="nil"/>
            </w:tcBorders>
            <w:shd w:val="clear" w:color="auto" w:fill="C1C1FF"/>
          </w:tcPr>
          <w:p w14:paraId="64E9E94A"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p>
        </w:tc>
        <w:tc>
          <w:tcPr>
            <w:tcW w:w="809" w:type="dxa"/>
            <w:tcBorders>
              <w:top w:val="nil"/>
              <w:left w:val="nil"/>
              <w:bottom w:val="nil"/>
              <w:right w:val="nil"/>
            </w:tcBorders>
            <w:shd w:val="clear" w:color="auto" w:fill="C1C1FF"/>
          </w:tcPr>
          <w:p w14:paraId="7CA7A0BC"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p>
        </w:tc>
        <w:tc>
          <w:tcPr>
            <w:tcW w:w="981" w:type="dxa"/>
            <w:tcBorders>
              <w:top w:val="nil"/>
              <w:left w:val="nil"/>
              <w:bottom w:val="nil"/>
              <w:right w:val="nil"/>
            </w:tcBorders>
            <w:shd w:val="clear" w:color="auto" w:fill="C1C1FF"/>
            <w:tcMar>
              <w:top w:w="0" w:type="dxa"/>
              <w:left w:w="39" w:type="dxa"/>
              <w:bottom w:w="0" w:type="dxa"/>
              <w:right w:w="39" w:type="dxa"/>
            </w:tcMar>
            <w:vAlign w:val="center"/>
          </w:tcPr>
          <w:p w14:paraId="45CE38D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3.000,00</w:t>
            </w:r>
          </w:p>
        </w:tc>
        <w:tc>
          <w:tcPr>
            <w:tcW w:w="782" w:type="dxa"/>
            <w:tcBorders>
              <w:top w:val="nil"/>
              <w:left w:val="nil"/>
              <w:bottom w:val="nil"/>
              <w:right w:val="nil"/>
            </w:tcBorders>
            <w:shd w:val="clear" w:color="auto" w:fill="C1C1FF"/>
            <w:tcMar>
              <w:top w:w="0" w:type="dxa"/>
              <w:left w:w="39" w:type="dxa"/>
              <w:bottom w:w="0" w:type="dxa"/>
              <w:right w:w="39" w:type="dxa"/>
            </w:tcMar>
            <w:vAlign w:val="center"/>
          </w:tcPr>
          <w:p w14:paraId="13687E22"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 xml:space="preserve">    0,00</w:t>
            </w:r>
          </w:p>
        </w:tc>
        <w:tc>
          <w:tcPr>
            <w:tcW w:w="525" w:type="dxa"/>
            <w:tcBorders>
              <w:top w:val="nil"/>
              <w:left w:val="nil"/>
              <w:bottom w:val="nil"/>
              <w:right w:val="nil"/>
            </w:tcBorders>
            <w:shd w:val="clear" w:color="auto" w:fill="C1C1FF"/>
          </w:tcPr>
          <w:p w14:paraId="2ABB9DE4"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525" w:type="dxa"/>
            <w:tcBorders>
              <w:top w:val="nil"/>
              <w:left w:val="nil"/>
              <w:bottom w:val="nil"/>
              <w:right w:val="nil"/>
            </w:tcBorders>
            <w:shd w:val="clear" w:color="auto" w:fill="C1C1FF"/>
          </w:tcPr>
          <w:p w14:paraId="7AA50EDD"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402" w:type="dxa"/>
            <w:tcBorders>
              <w:top w:val="nil"/>
              <w:left w:val="nil"/>
              <w:bottom w:val="nil"/>
              <w:right w:val="nil"/>
            </w:tcBorders>
            <w:shd w:val="clear" w:color="auto" w:fill="C1C1FF"/>
            <w:tcMar>
              <w:top w:w="0" w:type="dxa"/>
              <w:left w:w="39" w:type="dxa"/>
              <w:bottom w:w="0" w:type="dxa"/>
              <w:right w:w="39" w:type="dxa"/>
            </w:tcMar>
            <w:vAlign w:val="center"/>
            <w:hideMark/>
          </w:tcPr>
          <w:p w14:paraId="293828B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84" w:type="dxa"/>
            <w:tcBorders>
              <w:top w:val="nil"/>
              <w:left w:val="nil"/>
              <w:bottom w:val="nil"/>
              <w:right w:val="nil"/>
            </w:tcBorders>
            <w:shd w:val="clear" w:color="auto" w:fill="C1C1FF"/>
            <w:tcMar>
              <w:top w:w="0" w:type="dxa"/>
              <w:left w:w="39" w:type="dxa"/>
              <w:bottom w:w="0" w:type="dxa"/>
              <w:right w:w="39" w:type="dxa"/>
            </w:tcMar>
            <w:vAlign w:val="center"/>
            <w:hideMark/>
          </w:tcPr>
          <w:p w14:paraId="6A7F258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3.000,00</w:t>
            </w:r>
          </w:p>
        </w:tc>
      </w:tr>
      <w:tr w:rsidR="00C32245" w:rsidRPr="00AB2FCA" w14:paraId="7F527981" w14:textId="77777777" w:rsidTr="00293BF6">
        <w:trPr>
          <w:trHeight w:val="226"/>
        </w:trPr>
        <w:tc>
          <w:tcPr>
            <w:tcW w:w="1011" w:type="dxa"/>
            <w:tcBorders>
              <w:top w:val="nil"/>
              <w:left w:val="nil"/>
              <w:bottom w:val="nil"/>
              <w:right w:val="nil"/>
            </w:tcBorders>
            <w:shd w:val="clear" w:color="auto" w:fill="FFFFFF"/>
            <w:tcMar>
              <w:top w:w="0" w:type="dxa"/>
              <w:left w:w="39" w:type="dxa"/>
              <w:bottom w:w="0" w:type="dxa"/>
              <w:right w:w="39" w:type="dxa"/>
            </w:tcMar>
            <w:vAlign w:val="center"/>
            <w:hideMark/>
          </w:tcPr>
          <w:p w14:paraId="030E8DF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Aktivnost </w:t>
            </w:r>
          </w:p>
        </w:tc>
        <w:tc>
          <w:tcPr>
            <w:tcW w:w="2549" w:type="dxa"/>
            <w:tcBorders>
              <w:top w:val="nil"/>
              <w:left w:val="nil"/>
              <w:bottom w:val="nil"/>
              <w:right w:val="nil"/>
            </w:tcBorders>
            <w:shd w:val="clear" w:color="auto" w:fill="FFFFFF"/>
            <w:tcMar>
              <w:top w:w="0" w:type="dxa"/>
              <w:left w:w="39" w:type="dxa"/>
              <w:bottom w:w="0" w:type="dxa"/>
              <w:right w:w="39" w:type="dxa"/>
            </w:tcMar>
            <w:vAlign w:val="center"/>
            <w:hideMark/>
          </w:tcPr>
          <w:p w14:paraId="6069FF3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DJELATNOST UDRUGA U KULTURI </w:t>
            </w:r>
          </w:p>
        </w:tc>
        <w:tc>
          <w:tcPr>
            <w:tcW w:w="638" w:type="dxa"/>
            <w:tcBorders>
              <w:top w:val="nil"/>
              <w:left w:val="nil"/>
              <w:bottom w:val="nil"/>
              <w:right w:val="nil"/>
            </w:tcBorders>
            <w:shd w:val="clear" w:color="auto" w:fill="FFFFFF"/>
          </w:tcPr>
          <w:p w14:paraId="5D70FF28"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p>
        </w:tc>
        <w:tc>
          <w:tcPr>
            <w:tcW w:w="809" w:type="dxa"/>
            <w:tcBorders>
              <w:top w:val="nil"/>
              <w:left w:val="nil"/>
              <w:bottom w:val="nil"/>
              <w:right w:val="nil"/>
            </w:tcBorders>
            <w:shd w:val="clear" w:color="auto" w:fill="FFFFFF"/>
          </w:tcPr>
          <w:p w14:paraId="52F97D05"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p>
        </w:tc>
        <w:tc>
          <w:tcPr>
            <w:tcW w:w="981" w:type="dxa"/>
            <w:tcBorders>
              <w:top w:val="nil"/>
              <w:left w:val="nil"/>
              <w:bottom w:val="nil"/>
              <w:right w:val="nil"/>
            </w:tcBorders>
            <w:shd w:val="clear" w:color="auto" w:fill="FFFFFF"/>
            <w:tcMar>
              <w:top w:w="0" w:type="dxa"/>
              <w:left w:w="39" w:type="dxa"/>
              <w:bottom w:w="0" w:type="dxa"/>
              <w:right w:w="39" w:type="dxa"/>
            </w:tcMar>
            <w:vAlign w:val="center"/>
            <w:hideMark/>
          </w:tcPr>
          <w:p w14:paraId="483DFA5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3.000,00</w:t>
            </w:r>
          </w:p>
        </w:tc>
        <w:tc>
          <w:tcPr>
            <w:tcW w:w="782" w:type="dxa"/>
            <w:tcBorders>
              <w:top w:val="nil"/>
              <w:left w:val="nil"/>
              <w:bottom w:val="nil"/>
              <w:right w:val="nil"/>
            </w:tcBorders>
            <w:shd w:val="clear" w:color="auto" w:fill="FFFFFF"/>
            <w:tcMar>
              <w:top w:w="0" w:type="dxa"/>
              <w:left w:w="39" w:type="dxa"/>
              <w:bottom w:w="0" w:type="dxa"/>
              <w:right w:w="39" w:type="dxa"/>
            </w:tcMar>
            <w:vAlign w:val="center"/>
            <w:hideMark/>
          </w:tcPr>
          <w:p w14:paraId="0CB9A71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0,00</w:t>
            </w:r>
          </w:p>
        </w:tc>
        <w:tc>
          <w:tcPr>
            <w:tcW w:w="525" w:type="dxa"/>
            <w:tcBorders>
              <w:top w:val="nil"/>
              <w:left w:val="nil"/>
              <w:bottom w:val="nil"/>
              <w:right w:val="nil"/>
            </w:tcBorders>
            <w:shd w:val="clear" w:color="auto" w:fill="FFFFFF"/>
          </w:tcPr>
          <w:p w14:paraId="494AC0EB"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525" w:type="dxa"/>
            <w:tcBorders>
              <w:top w:val="nil"/>
              <w:left w:val="nil"/>
              <w:bottom w:val="nil"/>
              <w:right w:val="nil"/>
            </w:tcBorders>
            <w:shd w:val="clear" w:color="auto" w:fill="FFFFFF"/>
          </w:tcPr>
          <w:p w14:paraId="53D7C260"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402" w:type="dxa"/>
            <w:tcBorders>
              <w:top w:val="nil"/>
              <w:left w:val="nil"/>
              <w:bottom w:val="nil"/>
              <w:right w:val="nil"/>
            </w:tcBorders>
            <w:shd w:val="clear" w:color="auto" w:fill="FFFFFF"/>
            <w:tcMar>
              <w:top w:w="0" w:type="dxa"/>
              <w:left w:w="39" w:type="dxa"/>
              <w:bottom w:w="0" w:type="dxa"/>
              <w:right w:w="39" w:type="dxa"/>
            </w:tcMar>
            <w:vAlign w:val="center"/>
            <w:hideMark/>
          </w:tcPr>
          <w:p w14:paraId="1748AFE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84" w:type="dxa"/>
            <w:tcBorders>
              <w:top w:val="nil"/>
              <w:left w:val="nil"/>
              <w:bottom w:val="nil"/>
              <w:right w:val="nil"/>
            </w:tcBorders>
            <w:shd w:val="clear" w:color="auto" w:fill="FFFFFF"/>
            <w:tcMar>
              <w:top w:w="0" w:type="dxa"/>
              <w:left w:w="39" w:type="dxa"/>
              <w:bottom w:w="0" w:type="dxa"/>
              <w:right w:w="39" w:type="dxa"/>
            </w:tcMar>
            <w:vAlign w:val="center"/>
            <w:hideMark/>
          </w:tcPr>
          <w:p w14:paraId="5A90C7E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3.000,00</w:t>
            </w:r>
          </w:p>
        </w:tc>
      </w:tr>
      <w:tr w:rsidR="00C32245" w:rsidRPr="00AB2FCA" w14:paraId="10ACAEFB" w14:textId="77777777" w:rsidTr="00293BF6">
        <w:trPr>
          <w:trHeight w:val="226"/>
        </w:trPr>
        <w:tc>
          <w:tcPr>
            <w:tcW w:w="1011" w:type="dxa"/>
            <w:tcBorders>
              <w:top w:val="nil"/>
              <w:left w:val="nil"/>
              <w:bottom w:val="nil"/>
              <w:right w:val="nil"/>
            </w:tcBorders>
            <w:shd w:val="clear" w:color="auto" w:fill="FFFFFF"/>
            <w:tcMar>
              <w:top w:w="0" w:type="dxa"/>
              <w:left w:w="39" w:type="dxa"/>
              <w:bottom w:w="0" w:type="dxa"/>
              <w:right w:w="39" w:type="dxa"/>
            </w:tcMar>
            <w:vAlign w:val="center"/>
            <w:hideMark/>
          </w:tcPr>
          <w:p w14:paraId="1A0C42B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A100401</w:t>
            </w:r>
          </w:p>
        </w:tc>
        <w:tc>
          <w:tcPr>
            <w:tcW w:w="2549" w:type="dxa"/>
            <w:tcBorders>
              <w:top w:val="nil"/>
              <w:left w:val="nil"/>
              <w:bottom w:val="nil"/>
              <w:right w:val="nil"/>
            </w:tcBorders>
            <w:shd w:val="clear" w:color="auto" w:fill="FFFFFF"/>
            <w:tcMar>
              <w:top w:w="0" w:type="dxa"/>
              <w:left w:w="39" w:type="dxa"/>
              <w:bottom w:w="0" w:type="dxa"/>
              <w:right w:w="39" w:type="dxa"/>
            </w:tcMar>
            <w:vAlign w:val="center"/>
          </w:tcPr>
          <w:p w14:paraId="63688C98" w14:textId="77777777" w:rsidR="00C32245" w:rsidRPr="00AB2FCA" w:rsidRDefault="00C32245" w:rsidP="00293BF6">
            <w:pPr>
              <w:spacing w:after="0" w:line="240" w:lineRule="auto"/>
              <w:rPr>
                <w:rFonts w:ascii="Times New Roman" w:hAnsi="Times New Roman" w:cs="Times New Roman"/>
                <w:bCs/>
                <w:sz w:val="24"/>
                <w:szCs w:val="24"/>
              </w:rPr>
            </w:pPr>
          </w:p>
        </w:tc>
        <w:tc>
          <w:tcPr>
            <w:tcW w:w="638" w:type="dxa"/>
            <w:tcBorders>
              <w:top w:val="nil"/>
              <w:left w:val="nil"/>
              <w:bottom w:val="nil"/>
              <w:right w:val="nil"/>
            </w:tcBorders>
            <w:shd w:val="clear" w:color="auto" w:fill="FFFFFF"/>
          </w:tcPr>
          <w:p w14:paraId="3CE697CF"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p>
        </w:tc>
        <w:tc>
          <w:tcPr>
            <w:tcW w:w="809" w:type="dxa"/>
            <w:tcBorders>
              <w:top w:val="nil"/>
              <w:left w:val="nil"/>
              <w:bottom w:val="nil"/>
              <w:right w:val="nil"/>
            </w:tcBorders>
            <w:shd w:val="clear" w:color="auto" w:fill="FFFFFF"/>
          </w:tcPr>
          <w:p w14:paraId="755AABF3" w14:textId="77777777" w:rsidR="00C32245" w:rsidRPr="00AB2FCA" w:rsidRDefault="00C32245" w:rsidP="00293BF6">
            <w:pPr>
              <w:spacing w:after="0" w:line="240" w:lineRule="auto"/>
              <w:rPr>
                <w:rFonts w:ascii="Times New Roman" w:hAnsi="Times New Roman" w:cs="Times New Roman"/>
                <w:bCs/>
                <w:sz w:val="24"/>
                <w:szCs w:val="24"/>
              </w:rPr>
            </w:pPr>
          </w:p>
        </w:tc>
        <w:tc>
          <w:tcPr>
            <w:tcW w:w="981" w:type="dxa"/>
            <w:tcBorders>
              <w:top w:val="nil"/>
              <w:left w:val="nil"/>
              <w:bottom w:val="nil"/>
              <w:right w:val="nil"/>
            </w:tcBorders>
            <w:shd w:val="clear" w:color="auto" w:fill="FFFFFF"/>
            <w:tcMar>
              <w:top w:w="0" w:type="dxa"/>
              <w:left w:w="39" w:type="dxa"/>
              <w:bottom w:w="0" w:type="dxa"/>
              <w:right w:w="39" w:type="dxa"/>
            </w:tcMar>
            <w:vAlign w:val="center"/>
          </w:tcPr>
          <w:p w14:paraId="32837B9E" w14:textId="77777777" w:rsidR="00C32245" w:rsidRPr="00AB2FCA" w:rsidRDefault="00C32245" w:rsidP="00293BF6">
            <w:pPr>
              <w:spacing w:after="0" w:line="240" w:lineRule="auto"/>
              <w:rPr>
                <w:rFonts w:ascii="Times New Roman" w:hAnsi="Times New Roman" w:cs="Times New Roman"/>
                <w:bCs/>
                <w:sz w:val="24"/>
                <w:szCs w:val="24"/>
              </w:rPr>
            </w:pPr>
          </w:p>
        </w:tc>
        <w:tc>
          <w:tcPr>
            <w:tcW w:w="782" w:type="dxa"/>
            <w:tcBorders>
              <w:top w:val="nil"/>
              <w:left w:val="nil"/>
              <w:bottom w:val="nil"/>
              <w:right w:val="nil"/>
            </w:tcBorders>
            <w:shd w:val="clear" w:color="auto" w:fill="FFFFFF"/>
            <w:tcMar>
              <w:top w:w="0" w:type="dxa"/>
              <w:left w:w="39" w:type="dxa"/>
              <w:bottom w:w="0" w:type="dxa"/>
              <w:right w:w="39" w:type="dxa"/>
            </w:tcMar>
            <w:vAlign w:val="center"/>
          </w:tcPr>
          <w:p w14:paraId="792A3D6D" w14:textId="77777777" w:rsidR="00C32245" w:rsidRPr="00AB2FCA" w:rsidRDefault="00C32245" w:rsidP="00293BF6">
            <w:pPr>
              <w:spacing w:after="0" w:line="240" w:lineRule="auto"/>
              <w:rPr>
                <w:rFonts w:ascii="Times New Roman" w:hAnsi="Times New Roman" w:cs="Times New Roman"/>
                <w:bCs/>
                <w:sz w:val="24"/>
                <w:szCs w:val="24"/>
              </w:rPr>
            </w:pPr>
          </w:p>
        </w:tc>
        <w:tc>
          <w:tcPr>
            <w:tcW w:w="525" w:type="dxa"/>
            <w:tcBorders>
              <w:top w:val="nil"/>
              <w:left w:val="nil"/>
              <w:bottom w:val="nil"/>
              <w:right w:val="nil"/>
            </w:tcBorders>
            <w:shd w:val="clear" w:color="auto" w:fill="FFFFFF"/>
          </w:tcPr>
          <w:p w14:paraId="6483876A" w14:textId="77777777" w:rsidR="00C32245" w:rsidRPr="00AB2FCA" w:rsidRDefault="00C32245" w:rsidP="00293BF6">
            <w:pPr>
              <w:spacing w:after="0" w:line="240" w:lineRule="auto"/>
              <w:rPr>
                <w:rFonts w:ascii="Times New Roman" w:hAnsi="Times New Roman" w:cs="Times New Roman"/>
                <w:bCs/>
                <w:sz w:val="24"/>
                <w:szCs w:val="24"/>
              </w:rPr>
            </w:pPr>
          </w:p>
        </w:tc>
        <w:tc>
          <w:tcPr>
            <w:tcW w:w="525" w:type="dxa"/>
            <w:tcBorders>
              <w:top w:val="nil"/>
              <w:left w:val="nil"/>
              <w:bottom w:val="nil"/>
              <w:right w:val="nil"/>
            </w:tcBorders>
            <w:shd w:val="clear" w:color="auto" w:fill="FFFFFF"/>
          </w:tcPr>
          <w:p w14:paraId="24EEE16D" w14:textId="77777777" w:rsidR="00C32245" w:rsidRPr="00AB2FCA" w:rsidRDefault="00C32245" w:rsidP="00293BF6">
            <w:pPr>
              <w:spacing w:after="0" w:line="240" w:lineRule="auto"/>
              <w:rPr>
                <w:rFonts w:ascii="Times New Roman" w:hAnsi="Times New Roman" w:cs="Times New Roman"/>
                <w:bCs/>
                <w:sz w:val="24"/>
                <w:szCs w:val="24"/>
              </w:rPr>
            </w:pPr>
          </w:p>
        </w:tc>
        <w:tc>
          <w:tcPr>
            <w:tcW w:w="402" w:type="dxa"/>
            <w:tcBorders>
              <w:top w:val="nil"/>
              <w:left w:val="nil"/>
              <w:bottom w:val="nil"/>
              <w:right w:val="nil"/>
            </w:tcBorders>
            <w:shd w:val="clear" w:color="auto" w:fill="FFFFFF"/>
            <w:tcMar>
              <w:top w:w="0" w:type="dxa"/>
              <w:left w:w="39" w:type="dxa"/>
              <w:bottom w:w="0" w:type="dxa"/>
              <w:right w:w="39" w:type="dxa"/>
            </w:tcMar>
            <w:vAlign w:val="center"/>
          </w:tcPr>
          <w:p w14:paraId="7B4AC5FF" w14:textId="77777777" w:rsidR="00C32245" w:rsidRPr="00AB2FCA" w:rsidRDefault="00C32245" w:rsidP="00293BF6">
            <w:pPr>
              <w:spacing w:after="0" w:line="240" w:lineRule="auto"/>
              <w:rPr>
                <w:rFonts w:ascii="Times New Roman" w:hAnsi="Times New Roman" w:cs="Times New Roman"/>
                <w:bCs/>
                <w:sz w:val="24"/>
                <w:szCs w:val="24"/>
              </w:rPr>
            </w:pPr>
          </w:p>
        </w:tc>
        <w:tc>
          <w:tcPr>
            <w:tcW w:w="1184" w:type="dxa"/>
            <w:tcBorders>
              <w:top w:val="nil"/>
              <w:left w:val="nil"/>
              <w:bottom w:val="nil"/>
              <w:right w:val="nil"/>
            </w:tcBorders>
            <w:shd w:val="clear" w:color="auto" w:fill="FFFFFF"/>
            <w:tcMar>
              <w:top w:w="0" w:type="dxa"/>
              <w:left w:w="39" w:type="dxa"/>
              <w:bottom w:w="0" w:type="dxa"/>
              <w:right w:w="39" w:type="dxa"/>
            </w:tcMar>
            <w:vAlign w:val="center"/>
          </w:tcPr>
          <w:p w14:paraId="7E9AB8B3" w14:textId="77777777" w:rsidR="00C32245" w:rsidRPr="00AB2FCA" w:rsidRDefault="00C32245" w:rsidP="00293BF6">
            <w:pPr>
              <w:spacing w:after="0" w:line="240" w:lineRule="auto"/>
              <w:rPr>
                <w:rFonts w:ascii="Times New Roman" w:hAnsi="Times New Roman" w:cs="Times New Roman"/>
                <w:bCs/>
                <w:sz w:val="24"/>
                <w:szCs w:val="24"/>
              </w:rPr>
            </w:pPr>
          </w:p>
        </w:tc>
      </w:tr>
    </w:tbl>
    <w:p w14:paraId="4BC181B7" w14:textId="77777777" w:rsidR="00C32245"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9A1B9A"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u ovom programu nema promjene.</w:t>
      </w:r>
    </w:p>
    <w:p w14:paraId="0821BFC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OPIS PROGRAMA:  Ovim Programom financira se udruga u kulturi koja djeluje na području općine Bosiljevo.</w:t>
      </w:r>
    </w:p>
    <w:p w14:paraId="11C73785"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Podizanje razine kvalitete života lokalnog stanovništva.</w:t>
      </w:r>
    </w:p>
    <w:p w14:paraId="22A9B752" w14:textId="77777777" w:rsidR="00C32245" w:rsidRPr="00AB2FCA" w:rsidRDefault="00C32245" w:rsidP="00C32245">
      <w:pPr>
        <w:pStyle w:val="Bezproreda"/>
        <w:rPr>
          <w:rFonts w:ascii="Times New Roman" w:hAnsi="Times New Roman"/>
          <w:b/>
          <w:bCs/>
          <w:sz w:val="24"/>
          <w:szCs w:val="24"/>
        </w:rPr>
      </w:pPr>
    </w:p>
    <w:p w14:paraId="3595F48E"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 Pomoći vjerskim zajednicama i udrugama građana</w:t>
      </w:r>
    </w:p>
    <w:p w14:paraId="54D3CB58" w14:textId="6A27F471" w:rsidR="00C32245" w:rsidRPr="00AB2FCA" w:rsidRDefault="00C32245" w:rsidP="00C32245">
      <w:pPr>
        <w:pStyle w:val="Bezproreda"/>
        <w:rPr>
          <w:rFonts w:ascii="Times New Roman" w:hAnsi="Times New Roman"/>
          <w:bCs/>
          <w:sz w:val="24"/>
          <w:szCs w:val="24"/>
        </w:rPr>
      </w:pPr>
      <w:r w:rsidRPr="00AB2FCA">
        <w:rPr>
          <w:rFonts w:ascii="Times New Roman" w:hAnsi="Times New Roman"/>
          <w:sz w:val="24"/>
          <w:szCs w:val="24"/>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39"/>
        <w:gridCol w:w="3169"/>
        <w:gridCol w:w="449"/>
        <w:gridCol w:w="1033"/>
        <w:gridCol w:w="1294"/>
        <w:gridCol w:w="868"/>
        <w:gridCol w:w="1120"/>
      </w:tblGrid>
      <w:tr w:rsidR="00C32245" w:rsidRPr="00AB2FCA" w14:paraId="505DD014" w14:textId="77777777" w:rsidTr="00293BF6">
        <w:trPr>
          <w:trHeight w:val="226"/>
        </w:trPr>
        <w:tc>
          <w:tcPr>
            <w:tcW w:w="1157" w:type="dxa"/>
            <w:tcBorders>
              <w:top w:val="nil"/>
              <w:left w:val="nil"/>
              <w:bottom w:val="nil"/>
              <w:right w:val="nil"/>
            </w:tcBorders>
            <w:shd w:val="clear" w:color="auto" w:fill="C1C1FF"/>
            <w:tcMar>
              <w:top w:w="0" w:type="dxa"/>
              <w:left w:w="39" w:type="dxa"/>
              <w:bottom w:w="0" w:type="dxa"/>
              <w:right w:w="39" w:type="dxa"/>
            </w:tcMar>
            <w:vAlign w:val="center"/>
            <w:hideMark/>
          </w:tcPr>
          <w:p w14:paraId="5C2CCE0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1005</w:t>
            </w:r>
          </w:p>
        </w:tc>
        <w:tc>
          <w:tcPr>
            <w:tcW w:w="3311" w:type="dxa"/>
            <w:tcBorders>
              <w:top w:val="nil"/>
              <w:left w:val="nil"/>
              <w:bottom w:val="nil"/>
              <w:right w:val="nil"/>
            </w:tcBorders>
            <w:shd w:val="clear" w:color="auto" w:fill="C1C1FF"/>
            <w:tcMar>
              <w:top w:w="0" w:type="dxa"/>
              <w:left w:w="39" w:type="dxa"/>
              <w:bottom w:w="0" w:type="dxa"/>
              <w:right w:w="39" w:type="dxa"/>
            </w:tcMar>
            <w:vAlign w:val="center"/>
            <w:hideMark/>
          </w:tcPr>
          <w:p w14:paraId="3DE9B5D2"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POMOĆI VJERSKIM ZAJEDNICAMA I UDRUGAMA GRAĐANA</w:t>
            </w:r>
          </w:p>
        </w:tc>
        <w:tc>
          <w:tcPr>
            <w:tcW w:w="494" w:type="dxa"/>
            <w:tcBorders>
              <w:top w:val="nil"/>
              <w:left w:val="nil"/>
              <w:bottom w:val="nil"/>
              <w:right w:val="nil"/>
            </w:tcBorders>
            <w:shd w:val="clear" w:color="auto" w:fill="C1C1FF"/>
          </w:tcPr>
          <w:p w14:paraId="49F0FEBF"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1033" w:type="dxa"/>
            <w:tcBorders>
              <w:top w:val="nil"/>
              <w:left w:val="nil"/>
              <w:bottom w:val="nil"/>
              <w:right w:val="nil"/>
            </w:tcBorders>
            <w:shd w:val="clear" w:color="auto" w:fill="C1C1FF"/>
            <w:tcMar>
              <w:top w:w="0" w:type="dxa"/>
              <w:left w:w="39" w:type="dxa"/>
              <w:bottom w:w="0" w:type="dxa"/>
              <w:right w:w="39" w:type="dxa"/>
            </w:tcMar>
            <w:vAlign w:val="center"/>
            <w:hideMark/>
          </w:tcPr>
          <w:p w14:paraId="3D69CDD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11.000,00</w:t>
            </w:r>
          </w:p>
        </w:tc>
        <w:tc>
          <w:tcPr>
            <w:tcW w:w="1376" w:type="dxa"/>
            <w:tcBorders>
              <w:top w:val="nil"/>
              <w:left w:val="nil"/>
              <w:bottom w:val="nil"/>
              <w:right w:val="nil"/>
            </w:tcBorders>
            <w:shd w:val="clear" w:color="auto" w:fill="C1C1FF"/>
            <w:tcMar>
              <w:top w:w="0" w:type="dxa"/>
              <w:left w:w="39" w:type="dxa"/>
              <w:bottom w:w="0" w:type="dxa"/>
              <w:right w:w="39" w:type="dxa"/>
            </w:tcMar>
            <w:vAlign w:val="center"/>
            <w:hideMark/>
          </w:tcPr>
          <w:p w14:paraId="1F0A6C8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906" w:type="dxa"/>
            <w:tcBorders>
              <w:top w:val="nil"/>
              <w:left w:val="nil"/>
              <w:bottom w:val="nil"/>
              <w:right w:val="nil"/>
            </w:tcBorders>
            <w:shd w:val="clear" w:color="auto" w:fill="C1C1FF"/>
            <w:tcMar>
              <w:top w:w="0" w:type="dxa"/>
              <w:left w:w="39" w:type="dxa"/>
              <w:bottom w:w="0" w:type="dxa"/>
              <w:right w:w="39" w:type="dxa"/>
            </w:tcMar>
            <w:vAlign w:val="center"/>
            <w:hideMark/>
          </w:tcPr>
          <w:p w14:paraId="6DF22C1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29" w:type="dxa"/>
            <w:tcBorders>
              <w:top w:val="nil"/>
              <w:left w:val="nil"/>
              <w:bottom w:val="nil"/>
              <w:right w:val="nil"/>
            </w:tcBorders>
            <w:shd w:val="clear" w:color="auto" w:fill="C1C1FF"/>
            <w:tcMar>
              <w:top w:w="0" w:type="dxa"/>
              <w:left w:w="39" w:type="dxa"/>
              <w:bottom w:w="0" w:type="dxa"/>
              <w:right w:w="39" w:type="dxa"/>
            </w:tcMar>
            <w:vAlign w:val="center"/>
            <w:hideMark/>
          </w:tcPr>
          <w:p w14:paraId="7E925F4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11.000,00</w:t>
            </w:r>
          </w:p>
        </w:tc>
      </w:tr>
      <w:tr w:rsidR="00C32245" w:rsidRPr="00AB2FCA" w14:paraId="3FEDDA3D" w14:textId="77777777" w:rsidTr="00293BF6">
        <w:trPr>
          <w:trHeight w:val="226"/>
        </w:trPr>
        <w:tc>
          <w:tcPr>
            <w:tcW w:w="1157" w:type="dxa"/>
            <w:tcBorders>
              <w:top w:val="nil"/>
              <w:left w:val="nil"/>
              <w:bottom w:val="nil"/>
              <w:right w:val="nil"/>
            </w:tcBorders>
            <w:shd w:val="clear" w:color="auto" w:fill="FFFFFF"/>
            <w:tcMar>
              <w:top w:w="0" w:type="dxa"/>
              <w:left w:w="39" w:type="dxa"/>
              <w:bottom w:w="0" w:type="dxa"/>
              <w:right w:w="39" w:type="dxa"/>
            </w:tcMar>
            <w:vAlign w:val="center"/>
            <w:hideMark/>
          </w:tcPr>
          <w:p w14:paraId="3A046C6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K100501</w:t>
            </w:r>
          </w:p>
        </w:tc>
        <w:tc>
          <w:tcPr>
            <w:tcW w:w="3311" w:type="dxa"/>
            <w:tcBorders>
              <w:top w:val="nil"/>
              <w:left w:val="nil"/>
              <w:bottom w:val="nil"/>
              <w:right w:val="nil"/>
            </w:tcBorders>
            <w:shd w:val="clear" w:color="auto" w:fill="FFFFFF"/>
            <w:tcMar>
              <w:top w:w="0" w:type="dxa"/>
              <w:left w:w="39" w:type="dxa"/>
              <w:bottom w:w="0" w:type="dxa"/>
              <w:right w:w="39" w:type="dxa"/>
            </w:tcMar>
            <w:vAlign w:val="center"/>
            <w:hideMark/>
          </w:tcPr>
          <w:p w14:paraId="56BF7CC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KAPITALNE POMOĆI VJERSKIM ZAJEDNICAMA</w:t>
            </w:r>
          </w:p>
        </w:tc>
        <w:tc>
          <w:tcPr>
            <w:tcW w:w="494" w:type="dxa"/>
            <w:tcBorders>
              <w:top w:val="nil"/>
              <w:left w:val="nil"/>
              <w:bottom w:val="nil"/>
              <w:right w:val="nil"/>
            </w:tcBorders>
            <w:shd w:val="clear" w:color="auto" w:fill="FFFFFF"/>
          </w:tcPr>
          <w:p w14:paraId="0B233544"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1033" w:type="dxa"/>
            <w:tcBorders>
              <w:top w:val="nil"/>
              <w:left w:val="nil"/>
              <w:bottom w:val="nil"/>
              <w:right w:val="nil"/>
            </w:tcBorders>
            <w:shd w:val="clear" w:color="auto" w:fill="FFFFFF"/>
            <w:tcMar>
              <w:top w:w="0" w:type="dxa"/>
              <w:left w:w="39" w:type="dxa"/>
              <w:bottom w:w="0" w:type="dxa"/>
              <w:right w:w="39" w:type="dxa"/>
            </w:tcMar>
            <w:vAlign w:val="center"/>
            <w:hideMark/>
          </w:tcPr>
          <w:p w14:paraId="60BF2A0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c>
          <w:tcPr>
            <w:tcW w:w="1376" w:type="dxa"/>
            <w:tcBorders>
              <w:top w:val="nil"/>
              <w:left w:val="nil"/>
              <w:bottom w:val="nil"/>
              <w:right w:val="nil"/>
            </w:tcBorders>
            <w:shd w:val="clear" w:color="auto" w:fill="FFFFFF"/>
            <w:tcMar>
              <w:top w:w="0" w:type="dxa"/>
              <w:left w:w="39" w:type="dxa"/>
              <w:bottom w:w="0" w:type="dxa"/>
              <w:right w:w="39" w:type="dxa"/>
            </w:tcMar>
            <w:vAlign w:val="center"/>
            <w:hideMark/>
          </w:tcPr>
          <w:p w14:paraId="20BCFEF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906" w:type="dxa"/>
            <w:tcBorders>
              <w:top w:val="nil"/>
              <w:left w:val="nil"/>
              <w:bottom w:val="nil"/>
              <w:right w:val="nil"/>
            </w:tcBorders>
            <w:shd w:val="clear" w:color="auto" w:fill="FFFFFF"/>
            <w:tcMar>
              <w:top w:w="0" w:type="dxa"/>
              <w:left w:w="39" w:type="dxa"/>
              <w:bottom w:w="0" w:type="dxa"/>
              <w:right w:w="39" w:type="dxa"/>
            </w:tcMar>
            <w:vAlign w:val="center"/>
            <w:hideMark/>
          </w:tcPr>
          <w:p w14:paraId="0D8E96E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29" w:type="dxa"/>
            <w:tcBorders>
              <w:top w:val="nil"/>
              <w:left w:val="nil"/>
              <w:bottom w:val="nil"/>
              <w:right w:val="nil"/>
            </w:tcBorders>
            <w:shd w:val="clear" w:color="auto" w:fill="FFFFFF"/>
            <w:tcMar>
              <w:top w:w="0" w:type="dxa"/>
              <w:left w:w="39" w:type="dxa"/>
              <w:bottom w:w="0" w:type="dxa"/>
              <w:right w:w="39" w:type="dxa"/>
            </w:tcMar>
            <w:vAlign w:val="center"/>
            <w:hideMark/>
          </w:tcPr>
          <w:p w14:paraId="323F42A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r>
      <w:tr w:rsidR="00C32245" w:rsidRPr="00AB2FCA" w14:paraId="7E138C2B" w14:textId="77777777" w:rsidTr="00293BF6">
        <w:trPr>
          <w:trHeight w:val="226"/>
        </w:trPr>
        <w:tc>
          <w:tcPr>
            <w:tcW w:w="1157" w:type="dxa"/>
            <w:tcBorders>
              <w:top w:val="nil"/>
              <w:left w:val="nil"/>
              <w:bottom w:val="nil"/>
              <w:right w:val="nil"/>
            </w:tcBorders>
            <w:shd w:val="clear" w:color="auto" w:fill="FFFFFF"/>
            <w:tcMar>
              <w:top w:w="0" w:type="dxa"/>
              <w:left w:w="39" w:type="dxa"/>
              <w:bottom w:w="0" w:type="dxa"/>
              <w:right w:w="39" w:type="dxa"/>
            </w:tcMar>
            <w:vAlign w:val="center"/>
            <w:hideMark/>
          </w:tcPr>
          <w:p w14:paraId="22DA258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T100501</w:t>
            </w:r>
          </w:p>
        </w:tc>
        <w:tc>
          <w:tcPr>
            <w:tcW w:w="3311" w:type="dxa"/>
            <w:tcBorders>
              <w:top w:val="nil"/>
              <w:left w:val="nil"/>
              <w:bottom w:val="nil"/>
              <w:right w:val="nil"/>
            </w:tcBorders>
            <w:shd w:val="clear" w:color="auto" w:fill="FFFFFF"/>
            <w:tcMar>
              <w:top w:w="0" w:type="dxa"/>
              <w:left w:w="39" w:type="dxa"/>
              <w:bottom w:w="0" w:type="dxa"/>
              <w:right w:w="39" w:type="dxa"/>
            </w:tcMar>
            <w:vAlign w:val="center"/>
            <w:hideMark/>
          </w:tcPr>
          <w:p w14:paraId="25DDD3C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UDRUGE CIVILNOG DRUŠTVA</w:t>
            </w:r>
          </w:p>
        </w:tc>
        <w:tc>
          <w:tcPr>
            <w:tcW w:w="494" w:type="dxa"/>
            <w:tcBorders>
              <w:top w:val="nil"/>
              <w:left w:val="nil"/>
              <w:bottom w:val="nil"/>
              <w:right w:val="nil"/>
            </w:tcBorders>
            <w:shd w:val="clear" w:color="auto" w:fill="FFFFFF"/>
          </w:tcPr>
          <w:p w14:paraId="4A12542E"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tc>
        <w:tc>
          <w:tcPr>
            <w:tcW w:w="1033" w:type="dxa"/>
            <w:tcBorders>
              <w:top w:val="nil"/>
              <w:left w:val="nil"/>
              <w:bottom w:val="nil"/>
              <w:right w:val="nil"/>
            </w:tcBorders>
            <w:shd w:val="clear" w:color="auto" w:fill="FFFFFF"/>
            <w:tcMar>
              <w:top w:w="0" w:type="dxa"/>
              <w:left w:w="39" w:type="dxa"/>
              <w:bottom w:w="0" w:type="dxa"/>
              <w:right w:w="39" w:type="dxa"/>
            </w:tcMar>
            <w:vAlign w:val="center"/>
            <w:hideMark/>
          </w:tcPr>
          <w:p w14:paraId="3C344F3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6.000,00</w:t>
            </w:r>
          </w:p>
        </w:tc>
        <w:tc>
          <w:tcPr>
            <w:tcW w:w="1376" w:type="dxa"/>
            <w:tcBorders>
              <w:top w:val="nil"/>
              <w:left w:val="nil"/>
              <w:bottom w:val="nil"/>
              <w:right w:val="nil"/>
            </w:tcBorders>
            <w:shd w:val="clear" w:color="auto" w:fill="FFFFFF"/>
            <w:tcMar>
              <w:top w:w="0" w:type="dxa"/>
              <w:left w:w="39" w:type="dxa"/>
              <w:bottom w:w="0" w:type="dxa"/>
              <w:right w:w="39" w:type="dxa"/>
            </w:tcMar>
            <w:vAlign w:val="center"/>
            <w:hideMark/>
          </w:tcPr>
          <w:p w14:paraId="3DCFB70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906" w:type="dxa"/>
            <w:tcBorders>
              <w:top w:val="nil"/>
              <w:left w:val="nil"/>
              <w:bottom w:val="nil"/>
              <w:right w:val="nil"/>
            </w:tcBorders>
            <w:shd w:val="clear" w:color="auto" w:fill="FFFFFF"/>
            <w:tcMar>
              <w:top w:w="0" w:type="dxa"/>
              <w:left w:w="39" w:type="dxa"/>
              <w:bottom w:w="0" w:type="dxa"/>
              <w:right w:w="39" w:type="dxa"/>
            </w:tcMar>
            <w:vAlign w:val="center"/>
            <w:hideMark/>
          </w:tcPr>
          <w:p w14:paraId="64ADCE1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29" w:type="dxa"/>
            <w:tcBorders>
              <w:top w:val="nil"/>
              <w:left w:val="nil"/>
              <w:bottom w:val="nil"/>
              <w:right w:val="nil"/>
            </w:tcBorders>
            <w:shd w:val="clear" w:color="auto" w:fill="FFFFFF"/>
            <w:tcMar>
              <w:top w:w="0" w:type="dxa"/>
              <w:left w:w="39" w:type="dxa"/>
              <w:bottom w:w="0" w:type="dxa"/>
              <w:right w:w="39" w:type="dxa"/>
            </w:tcMar>
            <w:vAlign w:val="center"/>
            <w:hideMark/>
          </w:tcPr>
          <w:p w14:paraId="7AC8A29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6.000,00</w:t>
            </w:r>
          </w:p>
        </w:tc>
      </w:tr>
    </w:tbl>
    <w:p w14:paraId="4EF548BA"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F3F232"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u ovom programu nema promjene.</w:t>
      </w:r>
    </w:p>
    <w:p w14:paraId="539F2DD9"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OPIS PROGRAMA: Programom se osiguravaju sredstva za kapitalne pomoći vjerskim zajednicama i pomoći udrugama civilnog društva.</w:t>
      </w:r>
    </w:p>
    <w:p w14:paraId="1CAEB4D4" w14:textId="77777777" w:rsidR="00C32245" w:rsidRPr="00AB2FCA" w:rsidRDefault="00C32245" w:rsidP="00C32245">
      <w:pPr>
        <w:spacing w:after="0" w:line="240" w:lineRule="auto"/>
        <w:rPr>
          <w:rFonts w:ascii="Times New Roman" w:hAnsi="Times New Roman" w:cs="Times New Roman"/>
          <w:sz w:val="24"/>
          <w:szCs w:val="24"/>
        </w:rPr>
      </w:pPr>
      <w:r w:rsidRPr="00AB2FCA">
        <w:rPr>
          <w:rFonts w:ascii="Times New Roman" w:hAnsi="Times New Roman" w:cs="Times New Roman"/>
          <w:sz w:val="24"/>
          <w:szCs w:val="24"/>
        </w:rPr>
        <w:t xml:space="preserve">Cilj: Podizanje razine kvalitete života lokalnog stanovništva.     </w:t>
      </w:r>
    </w:p>
    <w:p w14:paraId="755BD811" w14:textId="77777777" w:rsidR="00C32245" w:rsidRPr="00AB2FCA" w:rsidRDefault="00C32245" w:rsidP="00C32245">
      <w:pPr>
        <w:spacing w:after="0" w:line="240" w:lineRule="auto"/>
        <w:rPr>
          <w:rFonts w:ascii="Times New Roman" w:hAnsi="Times New Roman" w:cs="Times New Roman"/>
          <w:sz w:val="24"/>
          <w:szCs w:val="24"/>
        </w:rPr>
      </w:pPr>
    </w:p>
    <w:p w14:paraId="5F7D0713" w14:textId="77777777" w:rsidR="00C32245" w:rsidRPr="00AB2FCA" w:rsidRDefault="00C32245" w:rsidP="00C32245">
      <w:pPr>
        <w:spacing w:after="0" w:line="240" w:lineRule="auto"/>
        <w:rPr>
          <w:rFonts w:ascii="Times New Roman" w:hAnsi="Times New Roman" w:cs="Times New Roman"/>
          <w:b/>
          <w:bCs/>
          <w:sz w:val="24"/>
          <w:szCs w:val="24"/>
        </w:rPr>
      </w:pPr>
      <w:r w:rsidRPr="00AB2FCA">
        <w:rPr>
          <w:rFonts w:ascii="Times New Roman" w:hAnsi="Times New Roman" w:cs="Times New Roman"/>
          <w:b/>
          <w:bCs/>
          <w:sz w:val="24"/>
          <w:szCs w:val="24"/>
        </w:rPr>
        <w:t>Program : Program sportskih aktivnosti</w:t>
      </w:r>
    </w:p>
    <w:p w14:paraId="5A854A54" w14:textId="4F3D50FD" w:rsidR="00C32245" w:rsidRPr="00AB2FCA" w:rsidRDefault="00C32245" w:rsidP="00C32245">
      <w:pPr>
        <w:pStyle w:val="Bezproreda"/>
        <w:rPr>
          <w:rFonts w:ascii="Times New Roman" w:hAnsi="Times New Roman"/>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r w:rsidRPr="00AB2FCA">
        <w:rPr>
          <w:rFonts w:ascii="Times New Roman" w:hAnsi="Times New Roman"/>
          <w:sz w:val="24"/>
          <w:szCs w:val="24"/>
        </w:rPr>
        <w:t xml:space="preserve">  </w:t>
      </w:r>
    </w:p>
    <w:tbl>
      <w:tblPr>
        <w:tblW w:w="0" w:type="auto"/>
        <w:tblCellMar>
          <w:left w:w="0" w:type="dxa"/>
          <w:right w:w="0" w:type="dxa"/>
        </w:tblCellMar>
        <w:tblLook w:val="04A0" w:firstRow="1" w:lastRow="0" w:firstColumn="1" w:lastColumn="0" w:noHBand="0" w:noVBand="1"/>
      </w:tblPr>
      <w:tblGrid>
        <w:gridCol w:w="1251"/>
        <w:gridCol w:w="3115"/>
        <w:gridCol w:w="1375"/>
        <w:gridCol w:w="1369"/>
        <w:gridCol w:w="795"/>
        <w:gridCol w:w="1167"/>
      </w:tblGrid>
      <w:tr w:rsidR="00C32245" w:rsidRPr="00AB2FCA" w14:paraId="74355B12" w14:textId="77777777" w:rsidTr="00293BF6">
        <w:trPr>
          <w:trHeight w:val="226"/>
        </w:trPr>
        <w:tc>
          <w:tcPr>
            <w:tcW w:w="1273" w:type="dxa"/>
            <w:tcBorders>
              <w:top w:val="nil"/>
              <w:left w:val="nil"/>
              <w:bottom w:val="nil"/>
              <w:right w:val="nil"/>
            </w:tcBorders>
            <w:shd w:val="clear" w:color="auto" w:fill="C1C1FF"/>
            <w:tcMar>
              <w:top w:w="0" w:type="dxa"/>
              <w:left w:w="39" w:type="dxa"/>
              <w:bottom w:w="0" w:type="dxa"/>
              <w:right w:w="39" w:type="dxa"/>
            </w:tcMar>
            <w:vAlign w:val="center"/>
            <w:hideMark/>
          </w:tcPr>
          <w:p w14:paraId="46815DF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1006</w:t>
            </w:r>
          </w:p>
        </w:tc>
        <w:tc>
          <w:tcPr>
            <w:tcW w:w="3263" w:type="dxa"/>
            <w:tcBorders>
              <w:top w:val="nil"/>
              <w:left w:val="nil"/>
              <w:bottom w:val="nil"/>
              <w:right w:val="nil"/>
            </w:tcBorders>
            <w:shd w:val="clear" w:color="auto" w:fill="C1C1FF"/>
            <w:tcMar>
              <w:top w:w="0" w:type="dxa"/>
              <w:left w:w="39" w:type="dxa"/>
              <w:bottom w:w="0" w:type="dxa"/>
              <w:right w:w="39" w:type="dxa"/>
            </w:tcMar>
            <w:vAlign w:val="center"/>
            <w:hideMark/>
          </w:tcPr>
          <w:p w14:paraId="6BFECAA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PROGRAM SPORTSKIH AKTIVNOSTI</w:t>
            </w:r>
          </w:p>
        </w:tc>
        <w:tc>
          <w:tcPr>
            <w:tcW w:w="1418" w:type="dxa"/>
            <w:tcBorders>
              <w:top w:val="nil"/>
              <w:left w:val="nil"/>
              <w:bottom w:val="nil"/>
              <w:right w:val="nil"/>
            </w:tcBorders>
            <w:shd w:val="clear" w:color="auto" w:fill="C1C1FF"/>
            <w:tcMar>
              <w:top w:w="0" w:type="dxa"/>
              <w:left w:w="39" w:type="dxa"/>
              <w:bottom w:w="0" w:type="dxa"/>
              <w:right w:w="39" w:type="dxa"/>
            </w:tcMar>
            <w:vAlign w:val="center"/>
            <w:hideMark/>
          </w:tcPr>
          <w:p w14:paraId="28B2826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c>
          <w:tcPr>
            <w:tcW w:w="1439" w:type="dxa"/>
            <w:tcBorders>
              <w:top w:val="nil"/>
              <w:left w:val="nil"/>
              <w:bottom w:val="nil"/>
              <w:right w:val="nil"/>
            </w:tcBorders>
            <w:shd w:val="clear" w:color="auto" w:fill="C1C1FF"/>
            <w:tcMar>
              <w:top w:w="0" w:type="dxa"/>
              <w:left w:w="39" w:type="dxa"/>
              <w:bottom w:w="0" w:type="dxa"/>
              <w:right w:w="39" w:type="dxa"/>
            </w:tcMar>
            <w:vAlign w:val="center"/>
            <w:hideMark/>
          </w:tcPr>
          <w:p w14:paraId="63407EC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00,00</w:t>
            </w:r>
          </w:p>
        </w:tc>
        <w:tc>
          <w:tcPr>
            <w:tcW w:w="823" w:type="dxa"/>
            <w:tcBorders>
              <w:top w:val="nil"/>
              <w:left w:val="nil"/>
              <w:bottom w:val="nil"/>
              <w:right w:val="nil"/>
            </w:tcBorders>
            <w:shd w:val="clear" w:color="auto" w:fill="C1C1FF"/>
            <w:tcMar>
              <w:top w:w="0" w:type="dxa"/>
              <w:left w:w="39" w:type="dxa"/>
              <w:bottom w:w="0" w:type="dxa"/>
              <w:right w:w="39" w:type="dxa"/>
            </w:tcMar>
            <w:vAlign w:val="center"/>
            <w:hideMark/>
          </w:tcPr>
          <w:p w14:paraId="3C4D8E3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90" w:type="dxa"/>
            <w:tcBorders>
              <w:top w:val="nil"/>
              <w:left w:val="nil"/>
              <w:bottom w:val="nil"/>
              <w:right w:val="nil"/>
            </w:tcBorders>
            <w:shd w:val="clear" w:color="auto" w:fill="C1C1FF"/>
            <w:tcMar>
              <w:top w:w="0" w:type="dxa"/>
              <w:left w:w="39" w:type="dxa"/>
              <w:bottom w:w="0" w:type="dxa"/>
              <w:right w:w="39" w:type="dxa"/>
            </w:tcMar>
            <w:vAlign w:val="center"/>
            <w:hideMark/>
          </w:tcPr>
          <w:p w14:paraId="065489C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r>
      <w:tr w:rsidR="00C32245" w:rsidRPr="00AB2FCA" w14:paraId="71F5A0B6" w14:textId="77777777" w:rsidTr="00293BF6">
        <w:trPr>
          <w:trHeight w:val="226"/>
        </w:trPr>
        <w:tc>
          <w:tcPr>
            <w:tcW w:w="1273" w:type="dxa"/>
            <w:tcBorders>
              <w:top w:val="nil"/>
              <w:left w:val="nil"/>
              <w:bottom w:val="nil"/>
              <w:right w:val="nil"/>
            </w:tcBorders>
            <w:shd w:val="clear" w:color="auto" w:fill="FFFFFF"/>
            <w:tcMar>
              <w:top w:w="0" w:type="dxa"/>
              <w:left w:w="39" w:type="dxa"/>
              <w:bottom w:w="0" w:type="dxa"/>
              <w:right w:w="39" w:type="dxa"/>
            </w:tcMar>
            <w:vAlign w:val="center"/>
            <w:hideMark/>
          </w:tcPr>
          <w:p w14:paraId="3DF3B6F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A100601</w:t>
            </w:r>
          </w:p>
        </w:tc>
        <w:tc>
          <w:tcPr>
            <w:tcW w:w="3263" w:type="dxa"/>
            <w:tcBorders>
              <w:top w:val="nil"/>
              <w:left w:val="nil"/>
              <w:bottom w:val="nil"/>
              <w:right w:val="nil"/>
            </w:tcBorders>
            <w:shd w:val="clear" w:color="auto" w:fill="FFFFFF"/>
            <w:tcMar>
              <w:top w:w="0" w:type="dxa"/>
              <w:left w:w="39" w:type="dxa"/>
              <w:bottom w:w="0" w:type="dxa"/>
              <w:right w:w="39" w:type="dxa"/>
            </w:tcMar>
            <w:vAlign w:val="center"/>
            <w:hideMark/>
          </w:tcPr>
          <w:p w14:paraId="49BE7A6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SPORTSKE UDRUGE</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2B6A40A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5.000,00</w:t>
            </w:r>
          </w:p>
        </w:tc>
        <w:tc>
          <w:tcPr>
            <w:tcW w:w="1439" w:type="dxa"/>
            <w:tcBorders>
              <w:top w:val="nil"/>
              <w:left w:val="nil"/>
              <w:bottom w:val="nil"/>
              <w:right w:val="nil"/>
            </w:tcBorders>
            <w:shd w:val="clear" w:color="auto" w:fill="FFFFFF"/>
            <w:tcMar>
              <w:top w:w="0" w:type="dxa"/>
              <w:left w:w="39" w:type="dxa"/>
              <w:bottom w:w="0" w:type="dxa"/>
              <w:right w:w="39" w:type="dxa"/>
            </w:tcMar>
            <w:vAlign w:val="center"/>
            <w:hideMark/>
          </w:tcPr>
          <w:p w14:paraId="263FC10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23" w:type="dxa"/>
            <w:tcBorders>
              <w:top w:val="nil"/>
              <w:left w:val="nil"/>
              <w:bottom w:val="nil"/>
              <w:right w:val="nil"/>
            </w:tcBorders>
            <w:shd w:val="clear" w:color="auto" w:fill="FFFFFF"/>
            <w:tcMar>
              <w:top w:w="0" w:type="dxa"/>
              <w:left w:w="39" w:type="dxa"/>
              <w:bottom w:w="0" w:type="dxa"/>
              <w:right w:w="39" w:type="dxa"/>
            </w:tcMar>
            <w:vAlign w:val="center"/>
            <w:hideMark/>
          </w:tcPr>
          <w:p w14:paraId="76DC17E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190" w:type="dxa"/>
            <w:tcBorders>
              <w:top w:val="nil"/>
              <w:left w:val="nil"/>
              <w:bottom w:val="nil"/>
              <w:right w:val="nil"/>
            </w:tcBorders>
            <w:shd w:val="clear" w:color="auto" w:fill="FFFFFF"/>
            <w:tcMar>
              <w:top w:w="0" w:type="dxa"/>
              <w:left w:w="39" w:type="dxa"/>
              <w:bottom w:w="0" w:type="dxa"/>
              <w:right w:w="39" w:type="dxa"/>
            </w:tcMar>
            <w:vAlign w:val="center"/>
          </w:tcPr>
          <w:p w14:paraId="748D0EBE"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p w14:paraId="627B808A"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5.000,00</w:t>
            </w:r>
          </w:p>
          <w:p w14:paraId="36FF0F2A" w14:textId="77777777" w:rsidR="00C32245" w:rsidRPr="00AB2FCA" w:rsidRDefault="00C32245" w:rsidP="00293BF6">
            <w:pPr>
              <w:spacing w:after="0" w:line="240" w:lineRule="auto"/>
              <w:jc w:val="right"/>
              <w:rPr>
                <w:rFonts w:ascii="Times New Roman" w:hAnsi="Times New Roman" w:cs="Times New Roman"/>
                <w:bCs/>
                <w:sz w:val="24"/>
                <w:szCs w:val="24"/>
              </w:rPr>
            </w:pPr>
          </w:p>
        </w:tc>
      </w:tr>
    </w:tbl>
    <w:p w14:paraId="772359E1" w14:textId="77777777" w:rsidR="00C32245" w:rsidRDefault="00C32245" w:rsidP="00C32245">
      <w:pPr>
        <w:pStyle w:val="Bezprored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23BFF02"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AB2FCA">
        <w:rPr>
          <w:rFonts w:ascii="Times New Roman" w:hAnsi="Times New Roman"/>
          <w:sz w:val="24"/>
          <w:szCs w:val="24"/>
        </w:rPr>
        <w:t>u ovom programu nema promjene.</w:t>
      </w:r>
    </w:p>
    <w:p w14:paraId="72B2A359" w14:textId="77777777" w:rsidR="00C32245" w:rsidRPr="00AB2FCA" w:rsidRDefault="00C32245" w:rsidP="00C32245">
      <w:pPr>
        <w:spacing w:after="0" w:line="240" w:lineRule="auto"/>
        <w:rPr>
          <w:rFonts w:ascii="Times New Roman" w:hAnsi="Times New Roman" w:cs="Times New Roman"/>
          <w:sz w:val="24"/>
          <w:szCs w:val="24"/>
        </w:rPr>
      </w:pPr>
      <w:r w:rsidRPr="00AB2FCA">
        <w:rPr>
          <w:rFonts w:ascii="Times New Roman" w:hAnsi="Times New Roman" w:cs="Times New Roman"/>
          <w:sz w:val="24"/>
          <w:szCs w:val="24"/>
        </w:rPr>
        <w:lastRenderedPageBreak/>
        <w:t>OPIS PROGRAMA: Programom se osiguravaju sredstva za djelovanje sportskih udruga i razvoj</w:t>
      </w:r>
    </w:p>
    <w:p w14:paraId="4A31934E" w14:textId="77777777" w:rsidR="00C32245" w:rsidRDefault="00C32245" w:rsidP="00C32245">
      <w:pPr>
        <w:spacing w:after="0" w:line="240" w:lineRule="auto"/>
        <w:rPr>
          <w:sz w:val="24"/>
          <w:szCs w:val="24"/>
        </w:rPr>
      </w:pPr>
      <w:r w:rsidRPr="00AB2FCA">
        <w:rPr>
          <w:rFonts w:ascii="Times New Roman" w:hAnsi="Times New Roman" w:cs="Times New Roman"/>
          <w:sz w:val="24"/>
          <w:szCs w:val="24"/>
        </w:rPr>
        <w:t>sporta na području Općine.</w:t>
      </w:r>
      <w:r>
        <w:rPr>
          <w:sz w:val="24"/>
          <w:szCs w:val="24"/>
        </w:rPr>
        <w:t xml:space="preserve"> </w:t>
      </w:r>
      <w:r w:rsidRPr="00AB2FCA">
        <w:rPr>
          <w:rFonts w:ascii="Times New Roman" w:hAnsi="Times New Roman" w:cs="Times New Roman"/>
          <w:sz w:val="24"/>
          <w:szCs w:val="24"/>
        </w:rPr>
        <w:t xml:space="preserve">Cilj: Podizanje razine kvalitete života lokalnog stanovništva.     </w:t>
      </w:r>
    </w:p>
    <w:p w14:paraId="6AECE87B" w14:textId="77777777" w:rsidR="00C32245" w:rsidRDefault="00C32245" w:rsidP="00C32245">
      <w:pPr>
        <w:spacing w:after="0" w:line="240" w:lineRule="auto"/>
        <w:rPr>
          <w:b/>
          <w:bCs/>
          <w:sz w:val="24"/>
          <w:szCs w:val="24"/>
        </w:rPr>
      </w:pPr>
    </w:p>
    <w:p w14:paraId="6EC181B2" w14:textId="77777777" w:rsidR="00C32245" w:rsidRPr="00065D04" w:rsidRDefault="00C32245" w:rsidP="00C32245">
      <w:pPr>
        <w:spacing w:after="0" w:line="240" w:lineRule="auto"/>
        <w:rPr>
          <w:rFonts w:ascii="Times New Roman" w:hAnsi="Times New Roman" w:cs="Times New Roman"/>
          <w:sz w:val="24"/>
          <w:szCs w:val="24"/>
        </w:rPr>
      </w:pPr>
      <w:r w:rsidRPr="00AB2FCA">
        <w:rPr>
          <w:rFonts w:ascii="Times New Roman" w:hAnsi="Times New Roman" w:cs="Times New Roman"/>
          <w:b/>
          <w:bCs/>
          <w:sz w:val="24"/>
          <w:szCs w:val="24"/>
        </w:rPr>
        <w:t>Program : Predškolski odgoj</w:t>
      </w:r>
    </w:p>
    <w:p w14:paraId="10998C6B" w14:textId="03D7C602" w:rsidR="00C32245" w:rsidRPr="00AB2FCA" w:rsidRDefault="00C32245" w:rsidP="00C32245">
      <w:pPr>
        <w:pStyle w:val="Bezproreda"/>
        <w:rPr>
          <w:rFonts w:ascii="Times New Roman" w:hAnsi="Times New Roman"/>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r w:rsidRPr="00AB2FCA">
        <w:rPr>
          <w:rFonts w:ascii="Times New Roman" w:hAnsi="Times New Roman"/>
          <w:sz w:val="24"/>
          <w:szCs w:val="24"/>
        </w:rPr>
        <w:t xml:space="preserve">     </w:t>
      </w:r>
    </w:p>
    <w:tbl>
      <w:tblPr>
        <w:tblW w:w="0" w:type="auto"/>
        <w:tblCellMar>
          <w:left w:w="0" w:type="dxa"/>
          <w:right w:w="0" w:type="dxa"/>
        </w:tblCellMar>
        <w:tblLook w:val="04A0" w:firstRow="1" w:lastRow="0" w:firstColumn="1" w:lastColumn="0" w:noHBand="0" w:noVBand="1"/>
      </w:tblPr>
      <w:tblGrid>
        <w:gridCol w:w="1190"/>
        <w:gridCol w:w="3161"/>
        <w:gridCol w:w="1368"/>
        <w:gridCol w:w="1385"/>
        <w:gridCol w:w="800"/>
        <w:gridCol w:w="1168"/>
      </w:tblGrid>
      <w:tr w:rsidR="00C32245" w:rsidRPr="00AB2FCA" w14:paraId="083DB629" w14:textId="77777777" w:rsidTr="00293BF6">
        <w:trPr>
          <w:trHeight w:val="226"/>
        </w:trPr>
        <w:tc>
          <w:tcPr>
            <w:tcW w:w="1215" w:type="dxa"/>
            <w:tcBorders>
              <w:top w:val="nil"/>
              <w:left w:val="nil"/>
              <w:bottom w:val="nil"/>
              <w:right w:val="nil"/>
            </w:tcBorders>
            <w:shd w:val="clear" w:color="auto" w:fill="C1C1FF"/>
            <w:tcMar>
              <w:top w:w="0" w:type="dxa"/>
              <w:left w:w="39" w:type="dxa"/>
              <w:bottom w:w="0" w:type="dxa"/>
              <w:right w:w="39" w:type="dxa"/>
            </w:tcMar>
            <w:vAlign w:val="center"/>
            <w:hideMark/>
          </w:tcPr>
          <w:p w14:paraId="6DAC96F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1007</w:t>
            </w:r>
          </w:p>
        </w:tc>
        <w:tc>
          <w:tcPr>
            <w:tcW w:w="3321" w:type="dxa"/>
            <w:tcBorders>
              <w:top w:val="nil"/>
              <w:left w:val="nil"/>
              <w:bottom w:val="nil"/>
              <w:right w:val="nil"/>
            </w:tcBorders>
            <w:shd w:val="clear" w:color="auto" w:fill="C1C1FF"/>
            <w:tcMar>
              <w:top w:w="0" w:type="dxa"/>
              <w:left w:w="39" w:type="dxa"/>
              <w:bottom w:w="0" w:type="dxa"/>
              <w:right w:w="39" w:type="dxa"/>
            </w:tcMar>
            <w:vAlign w:val="center"/>
            <w:hideMark/>
          </w:tcPr>
          <w:p w14:paraId="1129A256"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PREDŠKOLSKI ODGOJ</w:t>
            </w:r>
          </w:p>
        </w:tc>
        <w:tc>
          <w:tcPr>
            <w:tcW w:w="1418" w:type="dxa"/>
            <w:tcBorders>
              <w:top w:val="nil"/>
              <w:left w:val="nil"/>
              <w:bottom w:val="nil"/>
              <w:right w:val="nil"/>
            </w:tcBorders>
            <w:shd w:val="clear" w:color="auto" w:fill="C1C1FF"/>
            <w:tcMar>
              <w:top w:w="0" w:type="dxa"/>
              <w:left w:w="39" w:type="dxa"/>
              <w:bottom w:w="0" w:type="dxa"/>
              <w:right w:w="39" w:type="dxa"/>
            </w:tcMar>
            <w:vAlign w:val="center"/>
            <w:hideMark/>
          </w:tcPr>
          <w:p w14:paraId="05456DB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55.000,00</w:t>
            </w:r>
          </w:p>
        </w:tc>
        <w:tc>
          <w:tcPr>
            <w:tcW w:w="1437" w:type="dxa"/>
            <w:tcBorders>
              <w:top w:val="nil"/>
              <w:left w:val="nil"/>
              <w:bottom w:val="nil"/>
              <w:right w:val="nil"/>
            </w:tcBorders>
            <w:shd w:val="clear" w:color="auto" w:fill="C1C1FF"/>
            <w:tcMar>
              <w:top w:w="0" w:type="dxa"/>
              <w:left w:w="39" w:type="dxa"/>
              <w:bottom w:w="0" w:type="dxa"/>
              <w:right w:w="39" w:type="dxa"/>
            </w:tcMar>
            <w:vAlign w:val="center"/>
            <w:hideMark/>
          </w:tcPr>
          <w:p w14:paraId="538F19B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10.000,00</w:t>
            </w:r>
          </w:p>
        </w:tc>
        <w:tc>
          <w:tcPr>
            <w:tcW w:w="827" w:type="dxa"/>
            <w:tcBorders>
              <w:top w:val="nil"/>
              <w:left w:val="nil"/>
              <w:bottom w:val="nil"/>
              <w:right w:val="nil"/>
            </w:tcBorders>
            <w:shd w:val="clear" w:color="auto" w:fill="C1C1FF"/>
            <w:tcMar>
              <w:top w:w="0" w:type="dxa"/>
              <w:left w:w="39" w:type="dxa"/>
              <w:bottom w:w="0" w:type="dxa"/>
              <w:right w:w="39" w:type="dxa"/>
            </w:tcMar>
            <w:vAlign w:val="center"/>
            <w:hideMark/>
          </w:tcPr>
          <w:p w14:paraId="33D959B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18,18</w:t>
            </w:r>
          </w:p>
        </w:tc>
        <w:tc>
          <w:tcPr>
            <w:tcW w:w="1188" w:type="dxa"/>
            <w:tcBorders>
              <w:top w:val="nil"/>
              <w:left w:val="nil"/>
              <w:bottom w:val="nil"/>
              <w:right w:val="nil"/>
            </w:tcBorders>
            <w:shd w:val="clear" w:color="auto" w:fill="C1C1FF"/>
            <w:tcMar>
              <w:top w:w="0" w:type="dxa"/>
              <w:left w:w="39" w:type="dxa"/>
              <w:bottom w:w="0" w:type="dxa"/>
              <w:right w:w="39" w:type="dxa"/>
            </w:tcMar>
            <w:vAlign w:val="center"/>
            <w:hideMark/>
          </w:tcPr>
          <w:p w14:paraId="3453A71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65.000,00</w:t>
            </w:r>
          </w:p>
        </w:tc>
      </w:tr>
      <w:tr w:rsidR="00C32245" w:rsidRPr="00AB2FCA" w14:paraId="402D50FF" w14:textId="77777777" w:rsidTr="00293BF6">
        <w:trPr>
          <w:trHeight w:val="226"/>
        </w:trPr>
        <w:tc>
          <w:tcPr>
            <w:tcW w:w="1215" w:type="dxa"/>
            <w:tcBorders>
              <w:top w:val="nil"/>
              <w:left w:val="nil"/>
              <w:bottom w:val="nil"/>
              <w:right w:val="nil"/>
            </w:tcBorders>
            <w:shd w:val="clear" w:color="auto" w:fill="FFFFFF"/>
            <w:tcMar>
              <w:top w:w="0" w:type="dxa"/>
              <w:left w:w="39" w:type="dxa"/>
              <w:bottom w:w="0" w:type="dxa"/>
              <w:right w:w="39" w:type="dxa"/>
            </w:tcMar>
            <w:vAlign w:val="center"/>
            <w:hideMark/>
          </w:tcPr>
          <w:p w14:paraId="4281FB1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A100701</w:t>
            </w:r>
          </w:p>
        </w:tc>
        <w:tc>
          <w:tcPr>
            <w:tcW w:w="3321" w:type="dxa"/>
            <w:tcBorders>
              <w:top w:val="nil"/>
              <w:left w:val="nil"/>
              <w:bottom w:val="nil"/>
              <w:right w:val="nil"/>
            </w:tcBorders>
            <w:shd w:val="clear" w:color="auto" w:fill="FFFFFF"/>
            <w:tcMar>
              <w:top w:w="0" w:type="dxa"/>
              <w:left w:w="39" w:type="dxa"/>
              <w:bottom w:w="0" w:type="dxa"/>
              <w:right w:w="39" w:type="dxa"/>
            </w:tcMar>
            <w:vAlign w:val="center"/>
            <w:hideMark/>
          </w:tcPr>
          <w:p w14:paraId="0F8A840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SUFINANCIRANJE DJEČJEG VRTIĆA</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4FF82F9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55.000,00</w:t>
            </w:r>
          </w:p>
        </w:tc>
        <w:tc>
          <w:tcPr>
            <w:tcW w:w="1437" w:type="dxa"/>
            <w:tcBorders>
              <w:top w:val="nil"/>
              <w:left w:val="nil"/>
              <w:bottom w:val="nil"/>
              <w:right w:val="nil"/>
            </w:tcBorders>
            <w:shd w:val="clear" w:color="auto" w:fill="FFFFFF"/>
            <w:tcMar>
              <w:top w:w="0" w:type="dxa"/>
              <w:left w:w="39" w:type="dxa"/>
              <w:bottom w:w="0" w:type="dxa"/>
              <w:right w:w="39" w:type="dxa"/>
            </w:tcMar>
            <w:vAlign w:val="center"/>
            <w:hideMark/>
          </w:tcPr>
          <w:p w14:paraId="7F46003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10.000,00</w:t>
            </w:r>
          </w:p>
        </w:tc>
        <w:tc>
          <w:tcPr>
            <w:tcW w:w="827" w:type="dxa"/>
            <w:tcBorders>
              <w:top w:val="nil"/>
              <w:left w:val="nil"/>
              <w:bottom w:val="nil"/>
              <w:right w:val="nil"/>
            </w:tcBorders>
            <w:shd w:val="clear" w:color="auto" w:fill="FFFFFF"/>
            <w:tcMar>
              <w:top w:w="0" w:type="dxa"/>
              <w:left w:w="39" w:type="dxa"/>
              <w:bottom w:w="0" w:type="dxa"/>
              <w:right w:w="39" w:type="dxa"/>
            </w:tcMar>
            <w:vAlign w:val="center"/>
            <w:hideMark/>
          </w:tcPr>
          <w:p w14:paraId="3B83AB8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18.18</w:t>
            </w:r>
          </w:p>
        </w:tc>
        <w:tc>
          <w:tcPr>
            <w:tcW w:w="1188" w:type="dxa"/>
            <w:tcBorders>
              <w:top w:val="nil"/>
              <w:left w:val="nil"/>
              <w:bottom w:val="nil"/>
              <w:right w:val="nil"/>
            </w:tcBorders>
            <w:shd w:val="clear" w:color="auto" w:fill="FFFFFF"/>
            <w:tcMar>
              <w:top w:w="0" w:type="dxa"/>
              <w:left w:w="39" w:type="dxa"/>
              <w:bottom w:w="0" w:type="dxa"/>
              <w:right w:w="39" w:type="dxa"/>
            </w:tcMar>
            <w:vAlign w:val="center"/>
            <w:hideMark/>
          </w:tcPr>
          <w:p w14:paraId="4557463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65.000,00</w:t>
            </w:r>
          </w:p>
        </w:tc>
      </w:tr>
    </w:tbl>
    <w:p w14:paraId="25891623" w14:textId="77777777" w:rsidR="00C32245" w:rsidRPr="00AB2FCA" w:rsidRDefault="00C32245" w:rsidP="00C32245">
      <w:pPr>
        <w:pStyle w:val="Bezproreda"/>
        <w:rPr>
          <w:rFonts w:ascii="Times New Roman" w:hAnsi="Times New Roman"/>
          <w:bCs/>
          <w:sz w:val="24"/>
          <w:szCs w:val="24"/>
        </w:rPr>
      </w:pPr>
      <w:r w:rsidRPr="00AB2FCA">
        <w:rPr>
          <w:rFonts w:ascii="Times New Roman" w:hAnsi="Times New Roman"/>
          <w:bCs/>
          <w:sz w:val="24"/>
          <w:szCs w:val="24"/>
        </w:rPr>
        <w:t xml:space="preserve"> </w:t>
      </w:r>
    </w:p>
    <w:p w14:paraId="17230BD8"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povećava za</w:t>
      </w:r>
    </w:p>
    <w:p w14:paraId="368A09C1"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10.000,00 €.</w:t>
      </w:r>
    </w:p>
    <w:p w14:paraId="68A4F200" w14:textId="77777777" w:rsidR="00C32245" w:rsidRPr="00AB2FCA" w:rsidRDefault="00C32245" w:rsidP="00C32245">
      <w:pPr>
        <w:spacing w:after="0" w:line="240" w:lineRule="auto"/>
        <w:rPr>
          <w:rFonts w:ascii="Times New Roman" w:hAnsi="Times New Roman" w:cs="Times New Roman"/>
          <w:sz w:val="24"/>
          <w:szCs w:val="24"/>
        </w:rPr>
      </w:pPr>
      <w:r w:rsidRPr="00AB2FCA">
        <w:rPr>
          <w:rFonts w:ascii="Times New Roman" w:hAnsi="Times New Roman" w:cs="Times New Roman"/>
          <w:sz w:val="24"/>
          <w:szCs w:val="24"/>
        </w:rPr>
        <w:t>OPIS PROGRAMA: Programom se osiguravaju sredstva za aktivnosti i projekte iz područja predškolskog odgoja i obrazovanja iznad pedagoškog standarda. Ovim programom osiguravaju se sredstva za sufinanciranja vrtića pri PŠ Bosiljevo, te uređenje i opremanje dječjih igrališta.</w:t>
      </w:r>
    </w:p>
    <w:p w14:paraId="1AE4CF61"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Cilj programa predškolskog odgoja ja omogućiti svakom djetetu pravo na razvoj usklađen s njegovim individualnim mogućnostima  i sposobnostima, osigurati i pripremiti preduvjete za razvijanje potencijala djece za budući život te pružiti sigurno i sretno djetinjstvo za vrijeme boravka u vrtiću. Program predškolskog odgoja i obrazovanja pruža pomoć roditeljima u brizi za sigurnost i odgoj djeteta.</w:t>
      </w:r>
    </w:p>
    <w:p w14:paraId="56F48CDC" w14:textId="77777777" w:rsidR="00C32245" w:rsidRPr="00AB2FCA" w:rsidRDefault="00C32245" w:rsidP="00C32245">
      <w:pPr>
        <w:pStyle w:val="Bezproreda"/>
        <w:rPr>
          <w:rFonts w:ascii="Times New Roman" w:hAnsi="Times New Roman"/>
          <w:sz w:val="24"/>
          <w:szCs w:val="24"/>
        </w:rPr>
      </w:pPr>
    </w:p>
    <w:p w14:paraId="7ECCBED7"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 Javne potrebe u školstvu iznad standarda</w:t>
      </w:r>
    </w:p>
    <w:p w14:paraId="0FC24607" w14:textId="3496D0F5"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225"/>
        <w:gridCol w:w="3425"/>
        <w:gridCol w:w="1250"/>
        <w:gridCol w:w="1065"/>
        <w:gridCol w:w="812"/>
        <w:gridCol w:w="1295"/>
      </w:tblGrid>
      <w:tr w:rsidR="00C32245" w:rsidRPr="00AB2FCA" w14:paraId="0E11BE47" w14:textId="77777777" w:rsidTr="00293BF6">
        <w:trPr>
          <w:trHeight w:val="226"/>
        </w:trPr>
        <w:tc>
          <w:tcPr>
            <w:tcW w:w="1251" w:type="dxa"/>
            <w:tcBorders>
              <w:top w:val="nil"/>
              <w:left w:val="nil"/>
              <w:bottom w:val="nil"/>
              <w:right w:val="nil"/>
            </w:tcBorders>
            <w:shd w:val="clear" w:color="auto" w:fill="C1C1FF"/>
            <w:tcMar>
              <w:top w:w="0" w:type="dxa"/>
              <w:left w:w="39" w:type="dxa"/>
              <w:bottom w:w="0" w:type="dxa"/>
              <w:right w:w="39" w:type="dxa"/>
            </w:tcMar>
            <w:vAlign w:val="center"/>
            <w:hideMark/>
          </w:tcPr>
          <w:p w14:paraId="2B05413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1008</w:t>
            </w:r>
          </w:p>
        </w:tc>
        <w:tc>
          <w:tcPr>
            <w:tcW w:w="3569" w:type="dxa"/>
            <w:tcBorders>
              <w:top w:val="nil"/>
              <w:left w:val="nil"/>
              <w:bottom w:val="nil"/>
              <w:right w:val="nil"/>
            </w:tcBorders>
            <w:shd w:val="clear" w:color="auto" w:fill="C1C1FF"/>
            <w:tcMar>
              <w:top w:w="0" w:type="dxa"/>
              <w:left w:w="39" w:type="dxa"/>
              <w:bottom w:w="0" w:type="dxa"/>
              <w:right w:w="39" w:type="dxa"/>
            </w:tcMar>
            <w:vAlign w:val="center"/>
            <w:hideMark/>
          </w:tcPr>
          <w:p w14:paraId="03A3266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JAVNE POTREBE U ŠKOLSTVU IZNAD STANDARDA</w:t>
            </w:r>
          </w:p>
        </w:tc>
        <w:tc>
          <w:tcPr>
            <w:tcW w:w="1276" w:type="dxa"/>
            <w:tcBorders>
              <w:top w:val="nil"/>
              <w:left w:val="nil"/>
              <w:bottom w:val="nil"/>
              <w:right w:val="nil"/>
            </w:tcBorders>
            <w:shd w:val="clear" w:color="auto" w:fill="C1C1FF"/>
            <w:tcMar>
              <w:top w:w="0" w:type="dxa"/>
              <w:left w:w="39" w:type="dxa"/>
              <w:bottom w:w="0" w:type="dxa"/>
              <w:right w:w="39" w:type="dxa"/>
            </w:tcMar>
            <w:vAlign w:val="center"/>
            <w:hideMark/>
          </w:tcPr>
          <w:p w14:paraId="250443D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37.007,27</w:t>
            </w:r>
          </w:p>
        </w:tc>
        <w:tc>
          <w:tcPr>
            <w:tcW w:w="1134" w:type="dxa"/>
            <w:tcBorders>
              <w:top w:val="nil"/>
              <w:left w:val="nil"/>
              <w:bottom w:val="nil"/>
              <w:right w:val="nil"/>
            </w:tcBorders>
            <w:shd w:val="clear" w:color="auto" w:fill="C1C1FF"/>
            <w:tcMar>
              <w:top w:w="0" w:type="dxa"/>
              <w:left w:w="39" w:type="dxa"/>
              <w:bottom w:w="0" w:type="dxa"/>
              <w:right w:w="39" w:type="dxa"/>
            </w:tcMar>
            <w:vAlign w:val="center"/>
            <w:hideMark/>
          </w:tcPr>
          <w:p w14:paraId="2FAA3D9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50" w:type="dxa"/>
            <w:tcBorders>
              <w:top w:val="nil"/>
              <w:left w:val="nil"/>
              <w:bottom w:val="nil"/>
              <w:right w:val="nil"/>
            </w:tcBorders>
            <w:shd w:val="clear" w:color="auto" w:fill="C1C1FF"/>
            <w:tcMar>
              <w:top w:w="0" w:type="dxa"/>
              <w:left w:w="39" w:type="dxa"/>
              <w:bottom w:w="0" w:type="dxa"/>
              <w:right w:w="39" w:type="dxa"/>
            </w:tcMar>
            <w:vAlign w:val="center"/>
            <w:hideMark/>
          </w:tcPr>
          <w:p w14:paraId="310A423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C1C1FF"/>
            <w:tcMar>
              <w:top w:w="0" w:type="dxa"/>
              <w:left w:w="39" w:type="dxa"/>
              <w:bottom w:w="0" w:type="dxa"/>
              <w:right w:w="39" w:type="dxa"/>
            </w:tcMar>
            <w:vAlign w:val="center"/>
            <w:hideMark/>
          </w:tcPr>
          <w:p w14:paraId="719C23A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37.007,27</w:t>
            </w:r>
          </w:p>
        </w:tc>
      </w:tr>
      <w:tr w:rsidR="00C32245" w:rsidRPr="00AB2FCA" w14:paraId="2905D0B7" w14:textId="77777777" w:rsidTr="00293BF6">
        <w:trPr>
          <w:trHeight w:val="226"/>
        </w:trPr>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59BD6B3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A100801</w:t>
            </w:r>
          </w:p>
        </w:tc>
        <w:tc>
          <w:tcPr>
            <w:tcW w:w="3569" w:type="dxa"/>
            <w:tcBorders>
              <w:top w:val="nil"/>
              <w:left w:val="nil"/>
              <w:bottom w:val="nil"/>
              <w:right w:val="nil"/>
            </w:tcBorders>
            <w:shd w:val="clear" w:color="auto" w:fill="FFFFFF"/>
            <w:tcMar>
              <w:top w:w="0" w:type="dxa"/>
              <w:left w:w="39" w:type="dxa"/>
              <w:bottom w:w="0" w:type="dxa"/>
              <w:right w:w="39" w:type="dxa"/>
            </w:tcMar>
            <w:vAlign w:val="center"/>
            <w:hideMark/>
          </w:tcPr>
          <w:p w14:paraId="52C699A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SUFINANCIRANJE PROGRAMA U OSNOVNOJ ŠKOLI</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2802A8B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9.500,00</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090F3BA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2870B1A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065C967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9.500,00</w:t>
            </w:r>
          </w:p>
        </w:tc>
      </w:tr>
      <w:tr w:rsidR="00C32245" w:rsidRPr="00AB2FCA" w14:paraId="1900ADF2" w14:textId="77777777" w:rsidTr="00293BF6">
        <w:trPr>
          <w:trHeight w:val="226"/>
        </w:trPr>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5F24C2C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A100802</w:t>
            </w:r>
          </w:p>
        </w:tc>
        <w:tc>
          <w:tcPr>
            <w:tcW w:w="3569" w:type="dxa"/>
            <w:tcBorders>
              <w:top w:val="nil"/>
              <w:left w:val="nil"/>
              <w:bottom w:val="nil"/>
              <w:right w:val="nil"/>
            </w:tcBorders>
            <w:shd w:val="clear" w:color="auto" w:fill="FFFFFF"/>
            <w:tcMar>
              <w:top w:w="0" w:type="dxa"/>
              <w:left w:w="39" w:type="dxa"/>
              <w:bottom w:w="0" w:type="dxa"/>
              <w:right w:w="39" w:type="dxa"/>
            </w:tcMar>
            <w:vAlign w:val="center"/>
            <w:hideMark/>
          </w:tcPr>
          <w:p w14:paraId="20509B3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SUFINANCIRANJE PRIJEVOZA I SMJEŠTAJA SREDNJOŠKOLACA U ĐAČKE DOMOVE</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4F5F67C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14.407,27</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1A1DB64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00E6B25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2D54605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12.500,00</w:t>
            </w:r>
          </w:p>
        </w:tc>
      </w:tr>
      <w:tr w:rsidR="00C32245" w:rsidRPr="00AB2FCA" w14:paraId="47FCB313" w14:textId="77777777" w:rsidTr="00293BF6">
        <w:trPr>
          <w:trHeight w:val="226"/>
        </w:trPr>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4A1DCEB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A100803</w:t>
            </w:r>
          </w:p>
        </w:tc>
        <w:tc>
          <w:tcPr>
            <w:tcW w:w="3569" w:type="dxa"/>
            <w:tcBorders>
              <w:top w:val="nil"/>
              <w:left w:val="nil"/>
              <w:bottom w:val="nil"/>
              <w:right w:val="nil"/>
            </w:tcBorders>
            <w:shd w:val="clear" w:color="auto" w:fill="FFFFFF"/>
            <w:tcMar>
              <w:top w:w="0" w:type="dxa"/>
              <w:left w:w="39" w:type="dxa"/>
              <w:bottom w:w="0" w:type="dxa"/>
              <w:right w:w="39" w:type="dxa"/>
            </w:tcMar>
            <w:vAlign w:val="center"/>
            <w:hideMark/>
          </w:tcPr>
          <w:p w14:paraId="748FB0E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POTPORE STUDENTIMA</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4782B0D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12.500,00</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7BC5F13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73C3495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25E11C0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12.500,00</w:t>
            </w:r>
          </w:p>
        </w:tc>
      </w:tr>
      <w:tr w:rsidR="00C32245" w:rsidRPr="00AB2FCA" w14:paraId="47817700" w14:textId="77777777" w:rsidTr="00293BF6">
        <w:trPr>
          <w:trHeight w:val="226"/>
        </w:trPr>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446EAFC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A100804</w:t>
            </w:r>
          </w:p>
        </w:tc>
        <w:tc>
          <w:tcPr>
            <w:tcW w:w="3569" w:type="dxa"/>
            <w:tcBorders>
              <w:top w:val="nil"/>
              <w:left w:val="nil"/>
              <w:bottom w:val="nil"/>
              <w:right w:val="nil"/>
            </w:tcBorders>
            <w:shd w:val="clear" w:color="auto" w:fill="FFFFFF"/>
            <w:tcMar>
              <w:top w:w="0" w:type="dxa"/>
              <w:left w:w="39" w:type="dxa"/>
              <w:bottom w:w="0" w:type="dxa"/>
              <w:right w:w="39" w:type="dxa"/>
            </w:tcMar>
            <w:vAlign w:val="center"/>
            <w:hideMark/>
          </w:tcPr>
          <w:p w14:paraId="655A30E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NAGRADE MLADIM SPORTAŠIMA ZA OSTVARENE REZULTATE</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5012A59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600,00</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7667A15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50" w:type="dxa"/>
            <w:tcBorders>
              <w:top w:val="nil"/>
              <w:left w:val="nil"/>
              <w:bottom w:val="nil"/>
              <w:right w:val="nil"/>
            </w:tcBorders>
            <w:shd w:val="clear" w:color="auto" w:fill="FFFFFF"/>
            <w:tcMar>
              <w:top w:w="0" w:type="dxa"/>
              <w:left w:w="39" w:type="dxa"/>
              <w:bottom w:w="0" w:type="dxa"/>
              <w:right w:w="39" w:type="dxa"/>
            </w:tcMar>
            <w:vAlign w:val="center"/>
            <w:hideMark/>
          </w:tcPr>
          <w:p w14:paraId="00A580B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6848AF7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600,00</w:t>
            </w:r>
          </w:p>
        </w:tc>
      </w:tr>
    </w:tbl>
    <w:p w14:paraId="4CBF1477" w14:textId="77777777" w:rsidR="00C32245" w:rsidRDefault="00C32245" w:rsidP="00C32245">
      <w:pPr>
        <w:pStyle w:val="Bezprored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0EE6C"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AB2FCA">
        <w:rPr>
          <w:rFonts w:ascii="Times New Roman" w:hAnsi="Times New Roman"/>
          <w:sz w:val="24"/>
          <w:szCs w:val="24"/>
        </w:rPr>
        <w:t>u ovom programu nema promjene.</w:t>
      </w:r>
    </w:p>
    <w:p w14:paraId="4247933B" w14:textId="77777777" w:rsidR="00C32245" w:rsidRPr="00AB2FCA" w:rsidRDefault="00C32245" w:rsidP="00C32245">
      <w:pPr>
        <w:pStyle w:val="Bezproreda"/>
        <w:rPr>
          <w:rFonts w:ascii="Times New Roman" w:hAnsi="Times New Roman"/>
          <w:color w:val="000000" w:themeColor="text1"/>
          <w:sz w:val="24"/>
          <w:szCs w:val="24"/>
        </w:rPr>
      </w:pPr>
      <w:r w:rsidRPr="00AB2FCA">
        <w:rPr>
          <w:rFonts w:ascii="Times New Roman" w:hAnsi="Times New Roman"/>
          <w:sz w:val="24"/>
          <w:szCs w:val="24"/>
        </w:rPr>
        <w:t xml:space="preserve">OPIS PROGRAMA: Programom se osiguravaju sredstva za </w:t>
      </w:r>
      <w:r w:rsidRPr="00AB2FCA">
        <w:rPr>
          <w:rFonts w:ascii="Times New Roman" w:hAnsi="Times New Roman"/>
          <w:color w:val="000000" w:themeColor="text1"/>
          <w:sz w:val="24"/>
          <w:szCs w:val="24"/>
        </w:rPr>
        <w:t>sufinanciranje programa u osnovnoj školi, sufinanciranje prijevoza i smještaja srednjoškolaca u đačke domove, potpore studentima,</w:t>
      </w:r>
    </w:p>
    <w:p w14:paraId="4EE80AC9" w14:textId="77777777" w:rsidR="00C32245" w:rsidRPr="00841A3C" w:rsidRDefault="00C32245" w:rsidP="00C32245">
      <w:pPr>
        <w:spacing w:line="240" w:lineRule="auto"/>
        <w:rPr>
          <w:rFonts w:ascii="Times New Roman" w:hAnsi="Times New Roman" w:cs="Times New Roman"/>
          <w:color w:val="000000" w:themeColor="text1"/>
          <w:sz w:val="24"/>
          <w:szCs w:val="24"/>
        </w:rPr>
      </w:pPr>
      <w:r w:rsidRPr="00AB2FCA">
        <w:rPr>
          <w:rFonts w:ascii="Times New Roman" w:hAnsi="Times New Roman" w:cs="Times New Roman"/>
          <w:color w:val="000000" w:themeColor="text1"/>
          <w:sz w:val="24"/>
          <w:szCs w:val="24"/>
        </w:rPr>
        <w:t xml:space="preserve">Nagrade mladim sportašima za ostvarene rezultate, školska sportska </w:t>
      </w:r>
      <w:proofErr w:type="spellStart"/>
      <w:r w:rsidRPr="00AB2FCA">
        <w:rPr>
          <w:rFonts w:ascii="Times New Roman" w:hAnsi="Times New Roman" w:cs="Times New Roman"/>
          <w:color w:val="000000" w:themeColor="text1"/>
          <w:sz w:val="24"/>
          <w:szCs w:val="24"/>
        </w:rPr>
        <w:t>dvorana.</w:t>
      </w:r>
      <w:r w:rsidRPr="00AB2FCA">
        <w:rPr>
          <w:rFonts w:ascii="Times New Roman" w:hAnsi="Times New Roman" w:cs="Times New Roman"/>
          <w:sz w:val="24"/>
          <w:szCs w:val="24"/>
        </w:rPr>
        <w:t>Cilj</w:t>
      </w:r>
      <w:proofErr w:type="spellEnd"/>
      <w:r w:rsidRPr="00AB2FCA">
        <w:rPr>
          <w:rFonts w:ascii="Times New Roman" w:hAnsi="Times New Roman" w:cs="Times New Roman"/>
          <w:sz w:val="24"/>
          <w:szCs w:val="24"/>
        </w:rPr>
        <w:t>: Podizanje razine kvalitete života.</w:t>
      </w:r>
    </w:p>
    <w:p w14:paraId="1B73085A" w14:textId="77777777" w:rsidR="00F97D04" w:rsidRDefault="00F97D04" w:rsidP="00C32245">
      <w:pPr>
        <w:pStyle w:val="Bezproreda"/>
        <w:rPr>
          <w:rFonts w:ascii="Times New Roman" w:hAnsi="Times New Roman"/>
          <w:b/>
          <w:bCs/>
          <w:sz w:val="24"/>
          <w:szCs w:val="24"/>
        </w:rPr>
      </w:pPr>
    </w:p>
    <w:p w14:paraId="36F29E62" w14:textId="68518BF4"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lastRenderedPageBreak/>
        <w:t>Program : Socijalna skrb</w:t>
      </w:r>
    </w:p>
    <w:p w14:paraId="14B2D585" w14:textId="3CE677DC"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                                                                    </w:t>
      </w:r>
      <w:r>
        <w:rPr>
          <w:rFonts w:ascii="Times New Roman" w:hAnsi="Times New Roman"/>
          <w:sz w:val="24"/>
          <w:szCs w:val="24"/>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221"/>
        <w:gridCol w:w="3162"/>
        <w:gridCol w:w="1513"/>
        <w:gridCol w:w="1176"/>
        <w:gridCol w:w="780"/>
        <w:gridCol w:w="1220"/>
      </w:tblGrid>
      <w:tr w:rsidR="00C32245" w:rsidRPr="00AB2FCA" w14:paraId="57A1644A" w14:textId="77777777" w:rsidTr="00293BF6">
        <w:trPr>
          <w:trHeight w:val="226"/>
        </w:trPr>
        <w:tc>
          <w:tcPr>
            <w:tcW w:w="1246" w:type="dxa"/>
            <w:tcBorders>
              <w:top w:val="nil"/>
              <w:left w:val="nil"/>
              <w:bottom w:val="nil"/>
              <w:right w:val="nil"/>
            </w:tcBorders>
            <w:shd w:val="clear" w:color="auto" w:fill="C1C1FF"/>
            <w:tcMar>
              <w:top w:w="0" w:type="dxa"/>
              <w:left w:w="39" w:type="dxa"/>
              <w:bottom w:w="0" w:type="dxa"/>
              <w:right w:w="39" w:type="dxa"/>
            </w:tcMar>
            <w:vAlign w:val="center"/>
            <w:hideMark/>
          </w:tcPr>
          <w:p w14:paraId="2BB6007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1009</w:t>
            </w:r>
          </w:p>
        </w:tc>
        <w:tc>
          <w:tcPr>
            <w:tcW w:w="3290" w:type="dxa"/>
            <w:tcBorders>
              <w:top w:val="nil"/>
              <w:left w:val="nil"/>
              <w:bottom w:val="nil"/>
              <w:right w:val="nil"/>
            </w:tcBorders>
            <w:shd w:val="clear" w:color="auto" w:fill="C1C1FF"/>
            <w:tcMar>
              <w:top w:w="0" w:type="dxa"/>
              <w:left w:w="39" w:type="dxa"/>
              <w:bottom w:w="0" w:type="dxa"/>
              <w:right w:w="39" w:type="dxa"/>
            </w:tcMar>
            <w:vAlign w:val="center"/>
            <w:hideMark/>
          </w:tcPr>
          <w:p w14:paraId="003CDB6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SOCIJALNA SKRB</w:t>
            </w:r>
          </w:p>
        </w:tc>
        <w:tc>
          <w:tcPr>
            <w:tcW w:w="1560" w:type="dxa"/>
            <w:tcBorders>
              <w:top w:val="nil"/>
              <w:left w:val="nil"/>
              <w:bottom w:val="nil"/>
              <w:right w:val="nil"/>
            </w:tcBorders>
            <w:shd w:val="clear" w:color="auto" w:fill="C1C1FF"/>
            <w:tcMar>
              <w:top w:w="0" w:type="dxa"/>
              <w:left w:w="39" w:type="dxa"/>
              <w:bottom w:w="0" w:type="dxa"/>
              <w:right w:w="39" w:type="dxa"/>
            </w:tcMar>
            <w:vAlign w:val="center"/>
            <w:hideMark/>
          </w:tcPr>
          <w:p w14:paraId="39BACAA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228.749,95</w:t>
            </w:r>
          </w:p>
        </w:tc>
        <w:tc>
          <w:tcPr>
            <w:tcW w:w="1265" w:type="dxa"/>
            <w:tcBorders>
              <w:top w:val="nil"/>
              <w:left w:val="nil"/>
              <w:bottom w:val="nil"/>
              <w:right w:val="nil"/>
            </w:tcBorders>
            <w:shd w:val="clear" w:color="auto" w:fill="C1C1FF"/>
            <w:tcMar>
              <w:top w:w="0" w:type="dxa"/>
              <w:left w:w="39" w:type="dxa"/>
              <w:bottom w:w="0" w:type="dxa"/>
              <w:right w:w="39" w:type="dxa"/>
            </w:tcMar>
            <w:vAlign w:val="center"/>
            <w:hideMark/>
          </w:tcPr>
          <w:p w14:paraId="4DFD2B4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C1C1FF"/>
            <w:tcMar>
              <w:top w:w="0" w:type="dxa"/>
              <w:left w:w="39" w:type="dxa"/>
              <w:bottom w:w="0" w:type="dxa"/>
              <w:right w:w="39" w:type="dxa"/>
            </w:tcMar>
            <w:vAlign w:val="center"/>
            <w:hideMark/>
          </w:tcPr>
          <w:p w14:paraId="04723D6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C1C1FF"/>
            <w:tcMar>
              <w:top w:w="0" w:type="dxa"/>
              <w:left w:w="39" w:type="dxa"/>
              <w:bottom w:w="0" w:type="dxa"/>
              <w:right w:w="39" w:type="dxa"/>
            </w:tcMar>
            <w:vAlign w:val="center"/>
            <w:hideMark/>
          </w:tcPr>
          <w:p w14:paraId="2DA96C02"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228.749,95</w:t>
            </w:r>
          </w:p>
        </w:tc>
      </w:tr>
      <w:tr w:rsidR="00C32245" w:rsidRPr="00AB2FCA" w14:paraId="740D5F4F"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6591435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A100901</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10D28136"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OPREMA NOVOROĐENČADI</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76B3A51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4.000,00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64D1779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52E4B43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2AE37BB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4.000,00</w:t>
            </w:r>
          </w:p>
        </w:tc>
      </w:tr>
      <w:tr w:rsidR="00C32245" w:rsidRPr="00AB2FCA" w14:paraId="36A447AA"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400E5F5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A100902</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026D9B2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POMOĆ ZA TROŠKOVE STANOVANJA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41E5E04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2AD953E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6E75263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1F48605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3.000,00</w:t>
            </w:r>
          </w:p>
        </w:tc>
      </w:tr>
      <w:tr w:rsidR="00C32245" w:rsidRPr="00AB2FCA" w14:paraId="479C7ECA"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575E13B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A100903</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4F27D801"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POMOĆ ZA OGRIJEV</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46968DD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960,00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18CCEF3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0900DC1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0108BF3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960,00</w:t>
            </w:r>
          </w:p>
        </w:tc>
      </w:tr>
      <w:tr w:rsidR="00C32245" w:rsidRPr="00AB2FCA" w14:paraId="5E09D83E"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59B8F51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A100904</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279FFD6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JEDNOKRATNE POMOĆI</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3FCA18A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4.500,00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4720F1F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55EFAA7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666C266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4.500,00</w:t>
            </w:r>
          </w:p>
        </w:tc>
      </w:tr>
      <w:tr w:rsidR="00C32245" w:rsidRPr="00AB2FCA" w14:paraId="3C051996"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3AB99D6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T100901</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7DD8ABA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PROGRAMI CRVENOG KRIŽA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7C3DC55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68C9545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0EB508B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521CF58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r>
      <w:tr w:rsidR="00C32245" w:rsidRPr="00AB2FCA" w14:paraId="5C88584F"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2AB3508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T100902</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3C253E5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POMOĆ OSOBAMA S POSEBNIM POTREBAMA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7BD617C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5F5BFF2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6758090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375F428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r>
      <w:tr w:rsidR="00C32245" w:rsidRPr="00AB2FCA" w14:paraId="6F53F3F4"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75B0C70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T100903</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19D0732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ZAŽELI</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6CDF1CC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212.289,95</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4660B8B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079A3E7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435A03E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212.289,95</w:t>
            </w:r>
          </w:p>
        </w:tc>
      </w:tr>
      <w:tr w:rsidR="00C32245" w:rsidRPr="00AB2FCA" w14:paraId="3D2F5293" w14:textId="77777777" w:rsidTr="00293BF6">
        <w:trPr>
          <w:trHeight w:val="226"/>
        </w:trPr>
        <w:tc>
          <w:tcPr>
            <w:tcW w:w="1246" w:type="dxa"/>
            <w:tcBorders>
              <w:top w:val="nil"/>
              <w:left w:val="nil"/>
              <w:bottom w:val="nil"/>
              <w:right w:val="nil"/>
            </w:tcBorders>
            <w:shd w:val="clear" w:color="auto" w:fill="FFFFFF"/>
            <w:tcMar>
              <w:top w:w="0" w:type="dxa"/>
              <w:left w:w="39" w:type="dxa"/>
              <w:bottom w:w="0" w:type="dxa"/>
              <w:right w:w="39" w:type="dxa"/>
            </w:tcMar>
            <w:vAlign w:val="center"/>
            <w:hideMark/>
          </w:tcPr>
          <w:p w14:paraId="02C2C55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T100904</w:t>
            </w:r>
          </w:p>
        </w:tc>
        <w:tc>
          <w:tcPr>
            <w:tcW w:w="3290" w:type="dxa"/>
            <w:tcBorders>
              <w:top w:val="nil"/>
              <w:left w:val="nil"/>
              <w:bottom w:val="nil"/>
              <w:right w:val="nil"/>
            </w:tcBorders>
            <w:shd w:val="clear" w:color="auto" w:fill="FFFFFF"/>
            <w:tcMar>
              <w:top w:w="0" w:type="dxa"/>
              <w:left w:w="39" w:type="dxa"/>
              <w:bottom w:w="0" w:type="dxa"/>
              <w:right w:w="39" w:type="dxa"/>
            </w:tcMar>
            <w:vAlign w:val="center"/>
            <w:hideMark/>
          </w:tcPr>
          <w:p w14:paraId="05194B1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JAVNI RAD</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3662527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65" w:type="dxa"/>
            <w:tcBorders>
              <w:top w:val="nil"/>
              <w:left w:val="nil"/>
              <w:bottom w:val="nil"/>
              <w:right w:val="nil"/>
            </w:tcBorders>
            <w:shd w:val="clear" w:color="auto" w:fill="FFFFFF"/>
            <w:tcMar>
              <w:top w:w="0" w:type="dxa"/>
              <w:left w:w="39" w:type="dxa"/>
              <w:bottom w:w="0" w:type="dxa"/>
              <w:right w:w="39" w:type="dxa"/>
            </w:tcMar>
            <w:vAlign w:val="center"/>
            <w:hideMark/>
          </w:tcPr>
          <w:p w14:paraId="7502E7B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7" w:type="dxa"/>
            <w:tcBorders>
              <w:top w:val="nil"/>
              <w:left w:val="nil"/>
              <w:bottom w:val="nil"/>
              <w:right w:val="nil"/>
            </w:tcBorders>
            <w:shd w:val="clear" w:color="auto" w:fill="FFFFFF"/>
            <w:tcMar>
              <w:top w:w="0" w:type="dxa"/>
              <w:left w:w="39" w:type="dxa"/>
              <w:bottom w:w="0" w:type="dxa"/>
              <w:right w:w="39" w:type="dxa"/>
            </w:tcMar>
            <w:vAlign w:val="center"/>
            <w:hideMark/>
          </w:tcPr>
          <w:p w14:paraId="0B80BE3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8" w:type="dxa"/>
            <w:tcBorders>
              <w:top w:val="nil"/>
              <w:left w:val="nil"/>
              <w:bottom w:val="nil"/>
              <w:right w:val="nil"/>
            </w:tcBorders>
            <w:shd w:val="clear" w:color="auto" w:fill="FFFFFF"/>
            <w:tcMar>
              <w:top w:w="0" w:type="dxa"/>
              <w:left w:w="39" w:type="dxa"/>
              <w:bottom w:w="0" w:type="dxa"/>
              <w:right w:w="39" w:type="dxa"/>
            </w:tcMar>
            <w:vAlign w:val="center"/>
            <w:hideMark/>
          </w:tcPr>
          <w:p w14:paraId="650CF56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bl>
    <w:p w14:paraId="5B7FA94B" w14:textId="77777777" w:rsidR="00C32245" w:rsidRDefault="00C32245" w:rsidP="00C32245">
      <w:pPr>
        <w:pStyle w:val="Bezprored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B8E7E8F" w14:textId="77777777" w:rsidR="00C32245" w:rsidRPr="00841A3C" w:rsidRDefault="00C32245" w:rsidP="00C32245">
      <w:pPr>
        <w:pStyle w:val="Bezproreda"/>
        <w:rPr>
          <w:rFonts w:ascii="Times New Roman" w:hAnsi="Times New Roman"/>
          <w:sz w:val="24"/>
          <w:szCs w:val="24"/>
        </w:rPr>
      </w:pPr>
      <w:r w:rsidRPr="00841A3C">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841A3C">
        <w:rPr>
          <w:rFonts w:ascii="Times New Roman" w:hAnsi="Times New Roman"/>
          <w:sz w:val="24"/>
          <w:szCs w:val="24"/>
        </w:rPr>
        <w:t>u ovom programu nema promjene.</w:t>
      </w:r>
    </w:p>
    <w:p w14:paraId="349A0566" w14:textId="77777777" w:rsidR="00C32245" w:rsidRPr="00841A3C" w:rsidRDefault="00C32245" w:rsidP="00C32245">
      <w:pPr>
        <w:pStyle w:val="Bezproreda"/>
        <w:rPr>
          <w:rFonts w:ascii="Times New Roman" w:hAnsi="Times New Roman"/>
          <w:sz w:val="24"/>
          <w:szCs w:val="24"/>
        </w:rPr>
      </w:pPr>
      <w:r w:rsidRPr="00841A3C">
        <w:rPr>
          <w:rFonts w:ascii="Times New Roman" w:hAnsi="Times New Roman"/>
          <w:sz w:val="24"/>
          <w:szCs w:val="24"/>
        </w:rPr>
        <w:t>OPIS PROGRAMA: Programom se osiguravaju sredstva za opremu novorođenčadi, pomoć za troškove stanovanja, pomoći za ogrjev, jednokratnih pomoći, program Crvenog križa, pomoć osobama sa posebnim potrebama, projekt ZAŽELI, Javni rad.</w:t>
      </w:r>
    </w:p>
    <w:p w14:paraId="13CDDE8B" w14:textId="77777777" w:rsidR="00C32245" w:rsidRPr="00841A3C" w:rsidRDefault="00C32245" w:rsidP="00C32245">
      <w:pPr>
        <w:pStyle w:val="Bezproreda"/>
        <w:rPr>
          <w:rFonts w:ascii="Times New Roman" w:hAnsi="Times New Roman"/>
          <w:sz w:val="24"/>
          <w:szCs w:val="24"/>
        </w:rPr>
      </w:pPr>
      <w:r w:rsidRPr="00841A3C">
        <w:rPr>
          <w:rFonts w:ascii="Times New Roman" w:hAnsi="Times New Roman"/>
          <w:color w:val="000000" w:themeColor="text1"/>
          <w:sz w:val="24"/>
          <w:szCs w:val="24"/>
        </w:rPr>
        <w:t xml:space="preserve">Cilj: Programom se osigurava pomoć najugroženijim građanima, te poticati demografski razvoj. </w:t>
      </w:r>
    </w:p>
    <w:p w14:paraId="5BDF2EB8" w14:textId="77777777" w:rsidR="00C32245" w:rsidRPr="00841A3C" w:rsidRDefault="00C32245" w:rsidP="00C32245">
      <w:pPr>
        <w:pStyle w:val="Bezproreda"/>
        <w:rPr>
          <w:rFonts w:ascii="Times New Roman" w:hAnsi="Times New Roman"/>
          <w:color w:val="000000" w:themeColor="text1"/>
          <w:sz w:val="24"/>
          <w:szCs w:val="24"/>
        </w:rPr>
      </w:pPr>
    </w:p>
    <w:p w14:paraId="1C1039D7" w14:textId="77777777" w:rsidR="00C32245" w:rsidRPr="00AB2FCA" w:rsidRDefault="00C32245" w:rsidP="00C32245">
      <w:pPr>
        <w:pStyle w:val="Bezproreda"/>
        <w:rPr>
          <w:rFonts w:ascii="Times New Roman" w:hAnsi="Times New Roman"/>
          <w:b/>
          <w:bCs/>
          <w:color w:val="000000" w:themeColor="text1"/>
          <w:sz w:val="24"/>
          <w:szCs w:val="24"/>
        </w:rPr>
      </w:pPr>
      <w:r w:rsidRPr="00AB2FCA">
        <w:rPr>
          <w:rFonts w:ascii="Times New Roman" w:hAnsi="Times New Roman"/>
          <w:b/>
          <w:bCs/>
          <w:color w:val="000000" w:themeColor="text1"/>
          <w:sz w:val="24"/>
          <w:szCs w:val="24"/>
        </w:rPr>
        <w:t>Program: Vatrogastvo, civilna zaštita i spašavanje</w:t>
      </w:r>
    </w:p>
    <w:p w14:paraId="35879D49" w14:textId="1718BC96" w:rsidR="00C32245" w:rsidRPr="00AB2FCA" w:rsidRDefault="00C32245" w:rsidP="00C32245">
      <w:pPr>
        <w:pStyle w:val="Bezproreda"/>
        <w:rPr>
          <w:rFonts w:ascii="Times New Roman" w:hAnsi="Times New Roman"/>
          <w:color w:val="000000" w:themeColor="text1"/>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212"/>
        <w:gridCol w:w="3159"/>
        <w:gridCol w:w="1516"/>
        <w:gridCol w:w="1166"/>
        <w:gridCol w:w="778"/>
        <w:gridCol w:w="1241"/>
      </w:tblGrid>
      <w:tr w:rsidR="00C32245" w:rsidRPr="00AB2FCA" w14:paraId="596C9C03" w14:textId="77777777" w:rsidTr="00293BF6">
        <w:trPr>
          <w:trHeight w:val="226"/>
        </w:trPr>
        <w:tc>
          <w:tcPr>
            <w:tcW w:w="1234" w:type="dxa"/>
            <w:tcBorders>
              <w:top w:val="nil"/>
              <w:left w:val="nil"/>
              <w:bottom w:val="nil"/>
              <w:right w:val="nil"/>
            </w:tcBorders>
            <w:shd w:val="clear" w:color="auto" w:fill="C1C1FF"/>
            <w:tcMar>
              <w:top w:w="0" w:type="dxa"/>
              <w:left w:w="39" w:type="dxa"/>
              <w:bottom w:w="0" w:type="dxa"/>
              <w:right w:w="39" w:type="dxa"/>
            </w:tcMar>
            <w:vAlign w:val="center"/>
            <w:hideMark/>
          </w:tcPr>
          <w:p w14:paraId="2EA9CB7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1010</w:t>
            </w:r>
          </w:p>
        </w:tc>
        <w:tc>
          <w:tcPr>
            <w:tcW w:w="3302" w:type="dxa"/>
            <w:tcBorders>
              <w:top w:val="nil"/>
              <w:left w:val="nil"/>
              <w:bottom w:val="nil"/>
              <w:right w:val="nil"/>
            </w:tcBorders>
            <w:shd w:val="clear" w:color="auto" w:fill="C1C1FF"/>
            <w:tcMar>
              <w:top w:w="0" w:type="dxa"/>
              <w:left w:w="39" w:type="dxa"/>
              <w:bottom w:w="0" w:type="dxa"/>
              <w:right w:w="39" w:type="dxa"/>
            </w:tcMar>
            <w:vAlign w:val="center"/>
            <w:hideMark/>
          </w:tcPr>
          <w:p w14:paraId="42F06FA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VATROGASTVO, CIVILNA ZAŠTITA I SPAŠAVANJE</w:t>
            </w:r>
          </w:p>
        </w:tc>
        <w:tc>
          <w:tcPr>
            <w:tcW w:w="1560" w:type="dxa"/>
            <w:tcBorders>
              <w:top w:val="nil"/>
              <w:left w:val="nil"/>
              <w:bottom w:val="nil"/>
              <w:right w:val="nil"/>
            </w:tcBorders>
            <w:shd w:val="clear" w:color="auto" w:fill="C1C1FF"/>
            <w:tcMar>
              <w:top w:w="0" w:type="dxa"/>
              <w:left w:w="39" w:type="dxa"/>
              <w:bottom w:w="0" w:type="dxa"/>
              <w:right w:w="39" w:type="dxa"/>
            </w:tcMar>
            <w:vAlign w:val="center"/>
            <w:hideMark/>
          </w:tcPr>
          <w:p w14:paraId="1CF8FD9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139.512.78</w:t>
            </w:r>
          </w:p>
        </w:tc>
        <w:tc>
          <w:tcPr>
            <w:tcW w:w="1247" w:type="dxa"/>
            <w:tcBorders>
              <w:top w:val="nil"/>
              <w:left w:val="nil"/>
              <w:bottom w:val="nil"/>
              <w:right w:val="nil"/>
            </w:tcBorders>
            <w:shd w:val="clear" w:color="auto" w:fill="C1C1FF"/>
            <w:tcMar>
              <w:top w:w="0" w:type="dxa"/>
              <w:left w:w="39" w:type="dxa"/>
              <w:bottom w:w="0" w:type="dxa"/>
              <w:right w:w="39" w:type="dxa"/>
            </w:tcMar>
            <w:vAlign w:val="center"/>
            <w:hideMark/>
          </w:tcPr>
          <w:p w14:paraId="1725571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2" w:type="dxa"/>
            <w:tcBorders>
              <w:top w:val="nil"/>
              <w:left w:val="nil"/>
              <w:bottom w:val="nil"/>
              <w:right w:val="nil"/>
            </w:tcBorders>
            <w:shd w:val="clear" w:color="auto" w:fill="C1C1FF"/>
            <w:tcMar>
              <w:top w:w="0" w:type="dxa"/>
              <w:left w:w="39" w:type="dxa"/>
              <w:bottom w:w="0" w:type="dxa"/>
              <w:right w:w="39" w:type="dxa"/>
            </w:tcMar>
            <w:vAlign w:val="center"/>
            <w:hideMark/>
          </w:tcPr>
          <w:p w14:paraId="0E8B8B1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51" w:type="dxa"/>
            <w:tcBorders>
              <w:top w:val="nil"/>
              <w:left w:val="nil"/>
              <w:bottom w:val="nil"/>
              <w:right w:val="nil"/>
            </w:tcBorders>
            <w:shd w:val="clear" w:color="auto" w:fill="C1C1FF"/>
            <w:tcMar>
              <w:top w:w="0" w:type="dxa"/>
              <w:left w:w="39" w:type="dxa"/>
              <w:bottom w:w="0" w:type="dxa"/>
              <w:right w:w="39" w:type="dxa"/>
            </w:tcMar>
            <w:vAlign w:val="center"/>
            <w:hideMark/>
          </w:tcPr>
          <w:p w14:paraId="1A62C00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139.512,78</w:t>
            </w:r>
          </w:p>
        </w:tc>
      </w:tr>
      <w:tr w:rsidR="00C32245" w:rsidRPr="00AB2FCA" w14:paraId="0E98BBD1" w14:textId="77777777" w:rsidTr="00293BF6">
        <w:trPr>
          <w:trHeight w:val="226"/>
        </w:trPr>
        <w:tc>
          <w:tcPr>
            <w:tcW w:w="1234" w:type="dxa"/>
            <w:tcBorders>
              <w:top w:val="nil"/>
              <w:left w:val="nil"/>
              <w:bottom w:val="nil"/>
              <w:right w:val="nil"/>
            </w:tcBorders>
            <w:shd w:val="clear" w:color="auto" w:fill="FFFFFF"/>
            <w:tcMar>
              <w:top w:w="0" w:type="dxa"/>
              <w:left w:w="39" w:type="dxa"/>
              <w:bottom w:w="0" w:type="dxa"/>
              <w:right w:w="39" w:type="dxa"/>
            </w:tcMar>
            <w:vAlign w:val="center"/>
            <w:hideMark/>
          </w:tcPr>
          <w:p w14:paraId="36A9FB0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A100100</w:t>
            </w:r>
          </w:p>
        </w:tc>
        <w:tc>
          <w:tcPr>
            <w:tcW w:w="3302" w:type="dxa"/>
            <w:tcBorders>
              <w:top w:val="nil"/>
              <w:left w:val="nil"/>
              <w:bottom w:val="nil"/>
              <w:right w:val="nil"/>
            </w:tcBorders>
            <w:shd w:val="clear" w:color="auto" w:fill="FFFFFF"/>
            <w:tcMar>
              <w:top w:w="0" w:type="dxa"/>
              <w:left w:w="39" w:type="dxa"/>
              <w:bottom w:w="0" w:type="dxa"/>
              <w:right w:w="39" w:type="dxa"/>
            </w:tcMar>
            <w:vAlign w:val="center"/>
            <w:hideMark/>
          </w:tcPr>
          <w:p w14:paraId="3210108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NABAVA I UGRADNJA HIDRANATA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2D564AA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47" w:type="dxa"/>
            <w:tcBorders>
              <w:top w:val="nil"/>
              <w:left w:val="nil"/>
              <w:bottom w:val="nil"/>
              <w:right w:val="nil"/>
            </w:tcBorders>
            <w:shd w:val="clear" w:color="auto" w:fill="FFFFFF"/>
            <w:tcMar>
              <w:top w:w="0" w:type="dxa"/>
              <w:left w:w="39" w:type="dxa"/>
              <w:bottom w:w="0" w:type="dxa"/>
              <w:right w:w="39" w:type="dxa"/>
            </w:tcMar>
            <w:vAlign w:val="center"/>
            <w:hideMark/>
          </w:tcPr>
          <w:p w14:paraId="627BCDE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2" w:type="dxa"/>
            <w:tcBorders>
              <w:top w:val="nil"/>
              <w:left w:val="nil"/>
              <w:bottom w:val="nil"/>
              <w:right w:val="nil"/>
            </w:tcBorders>
            <w:shd w:val="clear" w:color="auto" w:fill="FFFFFF"/>
            <w:tcMar>
              <w:top w:w="0" w:type="dxa"/>
              <w:left w:w="39" w:type="dxa"/>
              <w:bottom w:w="0" w:type="dxa"/>
              <w:right w:w="39" w:type="dxa"/>
            </w:tcMar>
            <w:vAlign w:val="center"/>
            <w:hideMark/>
          </w:tcPr>
          <w:p w14:paraId="4297D95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567982B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r w:rsidR="00C32245" w:rsidRPr="00AB2FCA" w14:paraId="35AA5727" w14:textId="77777777" w:rsidTr="00293BF6">
        <w:trPr>
          <w:trHeight w:val="226"/>
        </w:trPr>
        <w:tc>
          <w:tcPr>
            <w:tcW w:w="1234" w:type="dxa"/>
            <w:tcBorders>
              <w:top w:val="nil"/>
              <w:left w:val="nil"/>
              <w:bottom w:val="nil"/>
              <w:right w:val="nil"/>
            </w:tcBorders>
            <w:shd w:val="clear" w:color="auto" w:fill="FFFFFF"/>
            <w:tcMar>
              <w:top w:w="0" w:type="dxa"/>
              <w:left w:w="39" w:type="dxa"/>
              <w:bottom w:w="0" w:type="dxa"/>
              <w:right w:w="39" w:type="dxa"/>
            </w:tcMar>
            <w:vAlign w:val="center"/>
            <w:hideMark/>
          </w:tcPr>
          <w:p w14:paraId="1469F4C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A101001</w:t>
            </w:r>
          </w:p>
        </w:tc>
        <w:tc>
          <w:tcPr>
            <w:tcW w:w="3302" w:type="dxa"/>
            <w:tcBorders>
              <w:top w:val="nil"/>
              <w:left w:val="nil"/>
              <w:bottom w:val="nil"/>
              <w:right w:val="nil"/>
            </w:tcBorders>
            <w:shd w:val="clear" w:color="auto" w:fill="FFFFFF"/>
            <w:tcMar>
              <w:top w:w="0" w:type="dxa"/>
              <w:left w:w="39" w:type="dxa"/>
              <w:bottom w:w="0" w:type="dxa"/>
              <w:right w:w="39" w:type="dxa"/>
            </w:tcMar>
            <w:vAlign w:val="center"/>
            <w:hideMark/>
          </w:tcPr>
          <w:p w14:paraId="3FE04472"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PROTUPOŽARNA ZAŠTITA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19AE8E3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34.512,78</w:t>
            </w:r>
          </w:p>
        </w:tc>
        <w:tc>
          <w:tcPr>
            <w:tcW w:w="1247" w:type="dxa"/>
            <w:tcBorders>
              <w:top w:val="nil"/>
              <w:left w:val="nil"/>
              <w:bottom w:val="nil"/>
              <w:right w:val="nil"/>
            </w:tcBorders>
            <w:shd w:val="clear" w:color="auto" w:fill="FFFFFF"/>
            <w:tcMar>
              <w:top w:w="0" w:type="dxa"/>
              <w:left w:w="39" w:type="dxa"/>
              <w:bottom w:w="0" w:type="dxa"/>
              <w:right w:w="39" w:type="dxa"/>
            </w:tcMar>
            <w:vAlign w:val="center"/>
            <w:hideMark/>
          </w:tcPr>
          <w:p w14:paraId="58920AA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12" w:type="dxa"/>
            <w:tcBorders>
              <w:top w:val="nil"/>
              <w:left w:val="nil"/>
              <w:bottom w:val="nil"/>
              <w:right w:val="nil"/>
            </w:tcBorders>
            <w:shd w:val="clear" w:color="auto" w:fill="FFFFFF"/>
            <w:tcMar>
              <w:top w:w="0" w:type="dxa"/>
              <w:left w:w="39" w:type="dxa"/>
              <w:bottom w:w="0" w:type="dxa"/>
              <w:right w:w="39" w:type="dxa"/>
            </w:tcMar>
            <w:vAlign w:val="center"/>
            <w:hideMark/>
          </w:tcPr>
          <w:p w14:paraId="75AE7CA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41F02AE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34.512,78</w:t>
            </w:r>
          </w:p>
        </w:tc>
      </w:tr>
      <w:tr w:rsidR="00C32245" w:rsidRPr="00AB2FCA" w14:paraId="0A21D1D1" w14:textId="77777777" w:rsidTr="00293BF6">
        <w:trPr>
          <w:trHeight w:val="226"/>
        </w:trPr>
        <w:tc>
          <w:tcPr>
            <w:tcW w:w="1234" w:type="dxa"/>
            <w:tcBorders>
              <w:top w:val="nil"/>
              <w:left w:val="nil"/>
              <w:bottom w:val="nil"/>
              <w:right w:val="nil"/>
            </w:tcBorders>
            <w:shd w:val="clear" w:color="auto" w:fill="FFFFFF"/>
            <w:tcMar>
              <w:top w:w="0" w:type="dxa"/>
              <w:left w:w="39" w:type="dxa"/>
              <w:bottom w:w="0" w:type="dxa"/>
              <w:right w:w="39" w:type="dxa"/>
            </w:tcMar>
            <w:vAlign w:val="center"/>
            <w:hideMark/>
          </w:tcPr>
          <w:p w14:paraId="62DE435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Aktivnost A101002</w:t>
            </w:r>
          </w:p>
        </w:tc>
        <w:tc>
          <w:tcPr>
            <w:tcW w:w="3302" w:type="dxa"/>
            <w:tcBorders>
              <w:top w:val="nil"/>
              <w:left w:val="nil"/>
              <w:bottom w:val="nil"/>
              <w:right w:val="nil"/>
            </w:tcBorders>
            <w:shd w:val="clear" w:color="auto" w:fill="FFFFFF"/>
            <w:tcMar>
              <w:top w:w="0" w:type="dxa"/>
              <w:left w:w="39" w:type="dxa"/>
              <w:bottom w:w="0" w:type="dxa"/>
              <w:right w:w="39" w:type="dxa"/>
            </w:tcMar>
            <w:vAlign w:val="center"/>
            <w:hideMark/>
          </w:tcPr>
          <w:p w14:paraId="03CA4816"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CIVILNA ZAŠTITA I SPAŠAVANJE</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023C218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w:t>
            </w:r>
          </w:p>
        </w:tc>
        <w:tc>
          <w:tcPr>
            <w:tcW w:w="1247" w:type="dxa"/>
            <w:tcBorders>
              <w:top w:val="nil"/>
              <w:left w:val="nil"/>
              <w:bottom w:val="nil"/>
              <w:right w:val="nil"/>
            </w:tcBorders>
            <w:shd w:val="clear" w:color="auto" w:fill="FFFFFF"/>
            <w:tcMar>
              <w:top w:w="0" w:type="dxa"/>
              <w:left w:w="39" w:type="dxa"/>
              <w:bottom w:w="0" w:type="dxa"/>
              <w:right w:w="39" w:type="dxa"/>
            </w:tcMar>
            <w:vAlign w:val="center"/>
            <w:hideMark/>
          </w:tcPr>
          <w:p w14:paraId="57DFE27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12" w:type="dxa"/>
            <w:tcBorders>
              <w:top w:val="nil"/>
              <w:left w:val="nil"/>
              <w:bottom w:val="nil"/>
              <w:right w:val="nil"/>
            </w:tcBorders>
            <w:shd w:val="clear" w:color="auto" w:fill="FFFFFF"/>
            <w:tcMar>
              <w:top w:w="0" w:type="dxa"/>
              <w:left w:w="39" w:type="dxa"/>
              <w:bottom w:w="0" w:type="dxa"/>
              <w:right w:w="39" w:type="dxa"/>
            </w:tcMar>
            <w:vAlign w:val="center"/>
            <w:hideMark/>
          </w:tcPr>
          <w:p w14:paraId="430074BC"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038B17E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w:t>
            </w:r>
          </w:p>
        </w:tc>
      </w:tr>
      <w:tr w:rsidR="00C32245" w:rsidRPr="00AB2FCA" w14:paraId="571AAB90" w14:textId="77777777" w:rsidTr="00293BF6">
        <w:trPr>
          <w:trHeight w:val="226"/>
        </w:trPr>
        <w:tc>
          <w:tcPr>
            <w:tcW w:w="1234" w:type="dxa"/>
            <w:tcBorders>
              <w:top w:val="nil"/>
              <w:left w:val="nil"/>
              <w:bottom w:val="nil"/>
              <w:right w:val="nil"/>
            </w:tcBorders>
            <w:shd w:val="clear" w:color="auto" w:fill="FFFFFF"/>
            <w:tcMar>
              <w:top w:w="0" w:type="dxa"/>
              <w:left w:w="39" w:type="dxa"/>
              <w:bottom w:w="0" w:type="dxa"/>
              <w:right w:w="39" w:type="dxa"/>
            </w:tcMar>
            <w:vAlign w:val="center"/>
            <w:hideMark/>
          </w:tcPr>
          <w:p w14:paraId="4E7AF5E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K101001</w:t>
            </w:r>
          </w:p>
        </w:tc>
        <w:tc>
          <w:tcPr>
            <w:tcW w:w="3302" w:type="dxa"/>
            <w:tcBorders>
              <w:top w:val="nil"/>
              <w:left w:val="nil"/>
              <w:bottom w:val="nil"/>
              <w:right w:val="nil"/>
            </w:tcBorders>
            <w:shd w:val="clear" w:color="auto" w:fill="FFFFFF"/>
            <w:tcMar>
              <w:top w:w="0" w:type="dxa"/>
              <w:left w:w="39" w:type="dxa"/>
              <w:bottom w:w="0" w:type="dxa"/>
              <w:right w:w="39" w:type="dxa"/>
            </w:tcMar>
            <w:vAlign w:val="center"/>
            <w:hideMark/>
          </w:tcPr>
          <w:p w14:paraId="5E39450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IZGRADNJA I UREĐENJE VATROGASNIH DOMOVA</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56195B9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104.000,00</w:t>
            </w:r>
          </w:p>
        </w:tc>
        <w:tc>
          <w:tcPr>
            <w:tcW w:w="1247" w:type="dxa"/>
            <w:tcBorders>
              <w:top w:val="nil"/>
              <w:left w:val="nil"/>
              <w:bottom w:val="nil"/>
              <w:right w:val="nil"/>
            </w:tcBorders>
            <w:shd w:val="clear" w:color="auto" w:fill="FFFFFF"/>
            <w:tcMar>
              <w:top w:w="0" w:type="dxa"/>
              <w:left w:w="39" w:type="dxa"/>
              <w:bottom w:w="0" w:type="dxa"/>
              <w:right w:w="39" w:type="dxa"/>
            </w:tcMar>
            <w:vAlign w:val="center"/>
            <w:hideMark/>
          </w:tcPr>
          <w:p w14:paraId="25DC292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2" w:type="dxa"/>
            <w:tcBorders>
              <w:top w:val="nil"/>
              <w:left w:val="nil"/>
              <w:bottom w:val="nil"/>
              <w:right w:val="nil"/>
            </w:tcBorders>
            <w:shd w:val="clear" w:color="auto" w:fill="FFFFFF"/>
            <w:tcMar>
              <w:top w:w="0" w:type="dxa"/>
              <w:left w:w="39" w:type="dxa"/>
              <w:bottom w:w="0" w:type="dxa"/>
              <w:right w:w="39" w:type="dxa"/>
            </w:tcMar>
            <w:vAlign w:val="center"/>
            <w:hideMark/>
          </w:tcPr>
          <w:p w14:paraId="0A233022"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51" w:type="dxa"/>
            <w:tcBorders>
              <w:top w:val="nil"/>
              <w:left w:val="nil"/>
              <w:bottom w:val="nil"/>
              <w:right w:val="nil"/>
            </w:tcBorders>
            <w:shd w:val="clear" w:color="auto" w:fill="FFFFFF"/>
            <w:tcMar>
              <w:top w:w="0" w:type="dxa"/>
              <w:left w:w="39" w:type="dxa"/>
              <w:bottom w:w="0" w:type="dxa"/>
              <w:right w:w="39" w:type="dxa"/>
            </w:tcMar>
            <w:vAlign w:val="center"/>
            <w:hideMark/>
          </w:tcPr>
          <w:p w14:paraId="02FA4AF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104.000,00</w:t>
            </w:r>
          </w:p>
        </w:tc>
      </w:tr>
    </w:tbl>
    <w:p w14:paraId="3534983F" w14:textId="77777777" w:rsidR="00C32245" w:rsidRDefault="00C32245" w:rsidP="00C32245">
      <w:pPr>
        <w:pStyle w:val="Bezprored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DC166B4"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AB2FCA">
        <w:rPr>
          <w:rFonts w:ascii="Times New Roman" w:hAnsi="Times New Roman"/>
          <w:sz w:val="24"/>
          <w:szCs w:val="24"/>
        </w:rPr>
        <w:t>u ovom programu nema promjene.</w:t>
      </w:r>
    </w:p>
    <w:p w14:paraId="3F8DDB9C" w14:textId="77777777" w:rsidR="00C32245" w:rsidRDefault="00C32245" w:rsidP="00C32245">
      <w:pPr>
        <w:pStyle w:val="Bezproreda"/>
        <w:rPr>
          <w:rFonts w:ascii="Times New Roman" w:hAnsi="Times New Roman"/>
          <w:sz w:val="24"/>
          <w:szCs w:val="24"/>
        </w:rPr>
      </w:pPr>
      <w:r w:rsidRPr="00AB2FCA">
        <w:rPr>
          <w:rFonts w:ascii="Times New Roman" w:hAnsi="Times New Roman"/>
          <w:sz w:val="24"/>
          <w:szCs w:val="24"/>
        </w:rPr>
        <w:lastRenderedPageBreak/>
        <w:t>OPIS PROGRAMA: Programom se osiguravaju sredstva za protupožarnu i civilnu zaštitu i spašavanje.</w:t>
      </w:r>
    </w:p>
    <w:p w14:paraId="402ECFCE"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rPr>
        <w:t>Cilj: Sigurnost građana i njihove imovine i stvaranje okruženja za ugodan i siguran život.</w:t>
      </w:r>
    </w:p>
    <w:p w14:paraId="5EE6ED66" w14:textId="77777777" w:rsidR="00C32245" w:rsidRDefault="00C32245" w:rsidP="00C32245">
      <w:pPr>
        <w:pStyle w:val="Bezproreda"/>
        <w:rPr>
          <w:rFonts w:ascii="Times New Roman" w:hAnsi="Times New Roman"/>
          <w:sz w:val="24"/>
          <w:szCs w:val="24"/>
        </w:rPr>
      </w:pPr>
    </w:p>
    <w:p w14:paraId="2040AB80"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Izgradnja objekata i uređaja komunalne infrastrukture</w:t>
      </w:r>
    </w:p>
    <w:p w14:paraId="6C0012E2" w14:textId="4C842F5D" w:rsidR="00C32245" w:rsidRPr="00AB2FCA" w:rsidRDefault="00C32245" w:rsidP="00C32245">
      <w:pPr>
        <w:pStyle w:val="Bezproreda"/>
        <w:rPr>
          <w:rFonts w:ascii="Times New Roman" w:hAnsi="Times New Roman"/>
          <w:b/>
          <w:bCs/>
          <w:sz w:val="24"/>
          <w:szCs w:val="24"/>
        </w:rPr>
      </w:pPr>
      <w:bookmarkStart w:id="10" w:name="_Hlk239854091"/>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38"/>
        <w:gridCol w:w="3217"/>
        <w:gridCol w:w="1383"/>
        <w:gridCol w:w="1350"/>
        <w:gridCol w:w="681"/>
        <w:gridCol w:w="1303"/>
      </w:tblGrid>
      <w:tr w:rsidR="00C32245" w:rsidRPr="00AB2FCA" w14:paraId="194BDB30" w14:textId="77777777" w:rsidTr="00293BF6">
        <w:trPr>
          <w:trHeight w:val="226"/>
        </w:trPr>
        <w:tc>
          <w:tcPr>
            <w:tcW w:w="1163" w:type="dxa"/>
            <w:tcBorders>
              <w:top w:val="nil"/>
              <w:left w:val="nil"/>
              <w:bottom w:val="nil"/>
              <w:right w:val="nil"/>
            </w:tcBorders>
            <w:shd w:val="clear" w:color="auto" w:fill="C1C1FF"/>
            <w:tcMar>
              <w:top w:w="0" w:type="dxa"/>
              <w:left w:w="39" w:type="dxa"/>
              <w:bottom w:w="0" w:type="dxa"/>
              <w:right w:w="39" w:type="dxa"/>
            </w:tcMar>
            <w:vAlign w:val="center"/>
            <w:hideMark/>
          </w:tcPr>
          <w:bookmarkEnd w:id="10"/>
          <w:p w14:paraId="59E1499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1011</w:t>
            </w:r>
          </w:p>
        </w:tc>
        <w:tc>
          <w:tcPr>
            <w:tcW w:w="3373" w:type="dxa"/>
            <w:tcBorders>
              <w:top w:val="nil"/>
              <w:left w:val="nil"/>
              <w:bottom w:val="nil"/>
              <w:right w:val="nil"/>
            </w:tcBorders>
            <w:shd w:val="clear" w:color="auto" w:fill="C1C1FF"/>
            <w:tcMar>
              <w:top w:w="0" w:type="dxa"/>
              <w:left w:w="39" w:type="dxa"/>
              <w:bottom w:w="0" w:type="dxa"/>
              <w:right w:w="39" w:type="dxa"/>
            </w:tcMar>
            <w:vAlign w:val="center"/>
            <w:hideMark/>
          </w:tcPr>
          <w:p w14:paraId="32D0BF1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IZGRADNJA OBJEKATA I UREĐAJA KOMUNALNE INFRASTRUKTURE</w:t>
            </w:r>
          </w:p>
        </w:tc>
        <w:tc>
          <w:tcPr>
            <w:tcW w:w="1418" w:type="dxa"/>
            <w:tcBorders>
              <w:top w:val="nil"/>
              <w:left w:val="nil"/>
              <w:bottom w:val="nil"/>
              <w:right w:val="nil"/>
            </w:tcBorders>
            <w:shd w:val="clear" w:color="auto" w:fill="C1C1FF"/>
            <w:tcMar>
              <w:top w:w="0" w:type="dxa"/>
              <w:left w:w="39" w:type="dxa"/>
              <w:bottom w:w="0" w:type="dxa"/>
              <w:right w:w="39" w:type="dxa"/>
            </w:tcMar>
            <w:vAlign w:val="center"/>
            <w:hideMark/>
          </w:tcPr>
          <w:p w14:paraId="0D4050D1"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337.250,00</w:t>
            </w:r>
          </w:p>
        </w:tc>
        <w:tc>
          <w:tcPr>
            <w:tcW w:w="1417" w:type="dxa"/>
            <w:tcBorders>
              <w:top w:val="nil"/>
              <w:left w:val="nil"/>
              <w:bottom w:val="nil"/>
              <w:right w:val="nil"/>
            </w:tcBorders>
            <w:shd w:val="clear" w:color="auto" w:fill="C1C1FF"/>
            <w:tcMar>
              <w:top w:w="0" w:type="dxa"/>
              <w:left w:w="39" w:type="dxa"/>
              <w:bottom w:w="0" w:type="dxa"/>
              <w:right w:w="39" w:type="dxa"/>
            </w:tcMar>
            <w:vAlign w:val="center"/>
            <w:hideMark/>
          </w:tcPr>
          <w:p w14:paraId="77692BE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-1.500,00</w:t>
            </w:r>
          </w:p>
        </w:tc>
        <w:tc>
          <w:tcPr>
            <w:tcW w:w="709" w:type="dxa"/>
            <w:tcBorders>
              <w:top w:val="nil"/>
              <w:left w:val="nil"/>
              <w:bottom w:val="nil"/>
              <w:right w:val="nil"/>
            </w:tcBorders>
            <w:shd w:val="clear" w:color="auto" w:fill="C1C1FF"/>
            <w:tcMar>
              <w:top w:w="0" w:type="dxa"/>
              <w:left w:w="39" w:type="dxa"/>
              <w:bottom w:w="0" w:type="dxa"/>
              <w:right w:w="39" w:type="dxa"/>
            </w:tcMar>
            <w:vAlign w:val="center"/>
            <w:hideMark/>
          </w:tcPr>
          <w:p w14:paraId="18C53B4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C1C1FF"/>
            <w:tcMar>
              <w:top w:w="0" w:type="dxa"/>
              <w:left w:w="39" w:type="dxa"/>
              <w:bottom w:w="0" w:type="dxa"/>
              <w:right w:w="39" w:type="dxa"/>
            </w:tcMar>
            <w:vAlign w:val="center"/>
            <w:hideMark/>
          </w:tcPr>
          <w:p w14:paraId="61807D1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335.750,00</w:t>
            </w:r>
          </w:p>
        </w:tc>
      </w:tr>
      <w:tr w:rsidR="00C32245" w:rsidRPr="00AB2FCA" w14:paraId="0D1BF086" w14:textId="77777777" w:rsidTr="00293BF6">
        <w:trPr>
          <w:trHeight w:val="226"/>
        </w:trPr>
        <w:tc>
          <w:tcPr>
            <w:tcW w:w="1163" w:type="dxa"/>
            <w:tcBorders>
              <w:top w:val="nil"/>
              <w:left w:val="nil"/>
              <w:bottom w:val="nil"/>
              <w:right w:val="nil"/>
            </w:tcBorders>
            <w:shd w:val="clear" w:color="auto" w:fill="FFFFFF"/>
            <w:tcMar>
              <w:top w:w="0" w:type="dxa"/>
              <w:left w:w="39" w:type="dxa"/>
              <w:bottom w:w="0" w:type="dxa"/>
              <w:right w:w="39" w:type="dxa"/>
            </w:tcMar>
            <w:vAlign w:val="center"/>
          </w:tcPr>
          <w:p w14:paraId="0E246F45" w14:textId="77777777" w:rsidR="00C32245" w:rsidRPr="00AB2FCA" w:rsidRDefault="00C32245" w:rsidP="00293BF6">
            <w:pPr>
              <w:spacing w:after="0" w:line="240" w:lineRule="auto"/>
              <w:rPr>
                <w:rFonts w:ascii="Times New Roman" w:hAnsi="Times New Roman" w:cs="Times New Roman"/>
                <w:bCs/>
                <w:sz w:val="24"/>
                <w:szCs w:val="24"/>
              </w:rPr>
            </w:pPr>
          </w:p>
        </w:tc>
        <w:tc>
          <w:tcPr>
            <w:tcW w:w="3373" w:type="dxa"/>
            <w:tcBorders>
              <w:top w:val="nil"/>
              <w:left w:val="nil"/>
              <w:bottom w:val="nil"/>
              <w:right w:val="nil"/>
            </w:tcBorders>
            <w:shd w:val="clear" w:color="auto" w:fill="FFFFFF"/>
            <w:tcMar>
              <w:top w:w="0" w:type="dxa"/>
              <w:left w:w="39" w:type="dxa"/>
              <w:bottom w:w="0" w:type="dxa"/>
              <w:right w:w="39" w:type="dxa"/>
            </w:tcMar>
            <w:vAlign w:val="center"/>
          </w:tcPr>
          <w:p w14:paraId="26CD71B3" w14:textId="77777777" w:rsidR="00C32245" w:rsidRPr="00AB2FCA" w:rsidRDefault="00C32245" w:rsidP="00293BF6">
            <w:pPr>
              <w:spacing w:after="0" w:line="240" w:lineRule="auto"/>
              <w:rPr>
                <w:rFonts w:ascii="Times New Roman" w:hAnsi="Times New Roman" w:cs="Times New Roman"/>
                <w:bCs/>
                <w:sz w:val="24"/>
                <w:szCs w:val="24"/>
              </w:rPr>
            </w:pPr>
          </w:p>
        </w:tc>
        <w:tc>
          <w:tcPr>
            <w:tcW w:w="1418" w:type="dxa"/>
            <w:tcBorders>
              <w:top w:val="nil"/>
              <w:left w:val="nil"/>
              <w:bottom w:val="nil"/>
              <w:right w:val="nil"/>
            </w:tcBorders>
            <w:shd w:val="clear" w:color="auto" w:fill="FFFFFF"/>
            <w:tcMar>
              <w:top w:w="0" w:type="dxa"/>
              <w:left w:w="39" w:type="dxa"/>
              <w:bottom w:w="0" w:type="dxa"/>
              <w:right w:w="39" w:type="dxa"/>
            </w:tcMar>
            <w:vAlign w:val="center"/>
          </w:tcPr>
          <w:p w14:paraId="328FAC61"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1417" w:type="dxa"/>
            <w:tcBorders>
              <w:top w:val="nil"/>
              <w:left w:val="nil"/>
              <w:bottom w:val="nil"/>
              <w:right w:val="nil"/>
            </w:tcBorders>
            <w:shd w:val="clear" w:color="auto" w:fill="FFFFFF"/>
            <w:tcMar>
              <w:top w:w="0" w:type="dxa"/>
              <w:left w:w="39" w:type="dxa"/>
              <w:bottom w:w="0" w:type="dxa"/>
              <w:right w:w="39" w:type="dxa"/>
            </w:tcMar>
            <w:vAlign w:val="center"/>
          </w:tcPr>
          <w:p w14:paraId="4CD4E299"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709" w:type="dxa"/>
            <w:tcBorders>
              <w:top w:val="nil"/>
              <w:left w:val="nil"/>
              <w:bottom w:val="nil"/>
              <w:right w:val="nil"/>
            </w:tcBorders>
            <w:shd w:val="clear" w:color="auto" w:fill="FFFFFF"/>
            <w:tcMar>
              <w:top w:w="0" w:type="dxa"/>
              <w:left w:w="39" w:type="dxa"/>
              <w:bottom w:w="0" w:type="dxa"/>
              <w:right w:w="39" w:type="dxa"/>
            </w:tcMar>
            <w:vAlign w:val="center"/>
          </w:tcPr>
          <w:p w14:paraId="1E05EDDD"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1326" w:type="dxa"/>
            <w:tcBorders>
              <w:top w:val="nil"/>
              <w:left w:val="nil"/>
              <w:bottom w:val="nil"/>
              <w:right w:val="nil"/>
            </w:tcBorders>
            <w:shd w:val="clear" w:color="auto" w:fill="FFFFFF"/>
            <w:tcMar>
              <w:top w:w="0" w:type="dxa"/>
              <w:left w:w="39" w:type="dxa"/>
              <w:bottom w:w="0" w:type="dxa"/>
              <w:right w:w="39" w:type="dxa"/>
            </w:tcMar>
            <w:vAlign w:val="center"/>
          </w:tcPr>
          <w:p w14:paraId="6482E870" w14:textId="77777777" w:rsidR="00C32245" w:rsidRPr="00AB2FCA" w:rsidRDefault="00C32245" w:rsidP="00293BF6">
            <w:pPr>
              <w:spacing w:after="0" w:line="240" w:lineRule="auto"/>
              <w:jc w:val="right"/>
              <w:rPr>
                <w:rFonts w:ascii="Times New Roman" w:hAnsi="Times New Roman" w:cs="Times New Roman"/>
                <w:bCs/>
                <w:sz w:val="24"/>
                <w:szCs w:val="24"/>
              </w:rPr>
            </w:pPr>
          </w:p>
        </w:tc>
      </w:tr>
      <w:tr w:rsidR="00C32245" w:rsidRPr="00AB2FCA" w14:paraId="62001D54" w14:textId="77777777" w:rsidTr="00293BF6">
        <w:trPr>
          <w:trHeight w:val="226"/>
        </w:trPr>
        <w:tc>
          <w:tcPr>
            <w:tcW w:w="1163" w:type="dxa"/>
            <w:tcBorders>
              <w:top w:val="nil"/>
              <w:left w:val="nil"/>
              <w:bottom w:val="nil"/>
              <w:right w:val="nil"/>
            </w:tcBorders>
            <w:shd w:val="clear" w:color="auto" w:fill="FFFFFF"/>
            <w:tcMar>
              <w:top w:w="0" w:type="dxa"/>
              <w:left w:w="39" w:type="dxa"/>
              <w:bottom w:w="0" w:type="dxa"/>
              <w:right w:w="39" w:type="dxa"/>
            </w:tcMar>
            <w:vAlign w:val="center"/>
            <w:hideMark/>
          </w:tcPr>
          <w:p w14:paraId="03E7045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K101102</w:t>
            </w:r>
          </w:p>
        </w:tc>
        <w:tc>
          <w:tcPr>
            <w:tcW w:w="3373" w:type="dxa"/>
            <w:tcBorders>
              <w:top w:val="nil"/>
              <w:left w:val="nil"/>
              <w:bottom w:val="nil"/>
              <w:right w:val="nil"/>
            </w:tcBorders>
            <w:shd w:val="clear" w:color="auto" w:fill="FFFFFF"/>
            <w:tcMar>
              <w:top w:w="0" w:type="dxa"/>
              <w:left w:w="39" w:type="dxa"/>
              <w:bottom w:w="0" w:type="dxa"/>
              <w:right w:w="39" w:type="dxa"/>
            </w:tcMar>
            <w:vAlign w:val="center"/>
            <w:hideMark/>
          </w:tcPr>
          <w:p w14:paraId="509F731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UREĐENJE JAVNIH POVRŠINA</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1010587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179.000,00</w:t>
            </w:r>
          </w:p>
        </w:tc>
        <w:tc>
          <w:tcPr>
            <w:tcW w:w="1417" w:type="dxa"/>
            <w:tcBorders>
              <w:top w:val="nil"/>
              <w:left w:val="nil"/>
              <w:bottom w:val="nil"/>
              <w:right w:val="nil"/>
            </w:tcBorders>
            <w:shd w:val="clear" w:color="auto" w:fill="FFFFFF"/>
            <w:tcMar>
              <w:top w:w="0" w:type="dxa"/>
              <w:left w:w="39" w:type="dxa"/>
              <w:bottom w:w="0" w:type="dxa"/>
              <w:right w:w="39" w:type="dxa"/>
            </w:tcMar>
            <w:vAlign w:val="center"/>
            <w:hideMark/>
          </w:tcPr>
          <w:p w14:paraId="5E1E656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-3.500,00</w:t>
            </w:r>
          </w:p>
        </w:tc>
        <w:tc>
          <w:tcPr>
            <w:tcW w:w="709" w:type="dxa"/>
            <w:tcBorders>
              <w:top w:val="nil"/>
              <w:left w:val="nil"/>
              <w:bottom w:val="nil"/>
              <w:right w:val="nil"/>
            </w:tcBorders>
            <w:shd w:val="clear" w:color="auto" w:fill="FFFFFF"/>
            <w:tcMar>
              <w:top w:w="0" w:type="dxa"/>
              <w:left w:w="39" w:type="dxa"/>
              <w:bottom w:w="0" w:type="dxa"/>
              <w:right w:w="39" w:type="dxa"/>
            </w:tcMar>
            <w:vAlign w:val="center"/>
            <w:hideMark/>
          </w:tcPr>
          <w:p w14:paraId="4F26208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-1,96</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04B9ABC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175.500,00</w:t>
            </w:r>
          </w:p>
        </w:tc>
      </w:tr>
      <w:tr w:rsidR="00C32245" w:rsidRPr="00AB2FCA" w14:paraId="7CC755D6" w14:textId="77777777" w:rsidTr="00293BF6">
        <w:trPr>
          <w:trHeight w:val="226"/>
        </w:trPr>
        <w:tc>
          <w:tcPr>
            <w:tcW w:w="1163" w:type="dxa"/>
            <w:tcBorders>
              <w:top w:val="nil"/>
              <w:left w:val="nil"/>
              <w:bottom w:val="nil"/>
              <w:right w:val="nil"/>
            </w:tcBorders>
            <w:shd w:val="clear" w:color="auto" w:fill="FFFFFF"/>
            <w:tcMar>
              <w:top w:w="0" w:type="dxa"/>
              <w:left w:w="39" w:type="dxa"/>
              <w:bottom w:w="0" w:type="dxa"/>
              <w:right w:w="39" w:type="dxa"/>
            </w:tcMar>
            <w:vAlign w:val="center"/>
            <w:hideMark/>
          </w:tcPr>
          <w:p w14:paraId="3971FB2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K101103</w:t>
            </w:r>
          </w:p>
        </w:tc>
        <w:tc>
          <w:tcPr>
            <w:tcW w:w="3373" w:type="dxa"/>
            <w:tcBorders>
              <w:top w:val="nil"/>
              <w:left w:val="nil"/>
              <w:bottom w:val="nil"/>
              <w:right w:val="nil"/>
            </w:tcBorders>
            <w:shd w:val="clear" w:color="auto" w:fill="FFFFFF"/>
            <w:tcMar>
              <w:top w:w="0" w:type="dxa"/>
              <w:left w:w="39" w:type="dxa"/>
              <w:bottom w:w="0" w:type="dxa"/>
              <w:right w:w="39" w:type="dxa"/>
            </w:tcMar>
            <w:vAlign w:val="center"/>
            <w:hideMark/>
          </w:tcPr>
          <w:p w14:paraId="64BCE6A0"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IZGRADNJA I REKONSTRUKCIJA JAVNE RASVJETE</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3DE871B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417" w:type="dxa"/>
            <w:tcBorders>
              <w:top w:val="nil"/>
              <w:left w:val="nil"/>
              <w:bottom w:val="nil"/>
              <w:right w:val="nil"/>
            </w:tcBorders>
            <w:shd w:val="clear" w:color="auto" w:fill="FFFFFF"/>
            <w:tcMar>
              <w:top w:w="0" w:type="dxa"/>
              <w:left w:w="39" w:type="dxa"/>
              <w:bottom w:w="0" w:type="dxa"/>
              <w:right w:w="39" w:type="dxa"/>
            </w:tcMar>
            <w:vAlign w:val="center"/>
            <w:hideMark/>
          </w:tcPr>
          <w:p w14:paraId="195EB73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709" w:type="dxa"/>
            <w:tcBorders>
              <w:top w:val="nil"/>
              <w:left w:val="nil"/>
              <w:bottom w:val="nil"/>
              <w:right w:val="nil"/>
            </w:tcBorders>
            <w:shd w:val="clear" w:color="auto" w:fill="FFFFFF"/>
            <w:tcMar>
              <w:top w:w="0" w:type="dxa"/>
              <w:left w:w="39" w:type="dxa"/>
              <w:bottom w:w="0" w:type="dxa"/>
              <w:right w:w="39" w:type="dxa"/>
            </w:tcMar>
            <w:vAlign w:val="center"/>
            <w:hideMark/>
          </w:tcPr>
          <w:p w14:paraId="61A8AFD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1F6EE802"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r w:rsidR="00C32245" w:rsidRPr="00AB2FCA" w14:paraId="30113E7C" w14:textId="77777777" w:rsidTr="00293BF6">
        <w:trPr>
          <w:trHeight w:val="226"/>
        </w:trPr>
        <w:tc>
          <w:tcPr>
            <w:tcW w:w="1163" w:type="dxa"/>
            <w:tcBorders>
              <w:top w:val="nil"/>
              <w:left w:val="nil"/>
              <w:bottom w:val="nil"/>
              <w:right w:val="nil"/>
            </w:tcBorders>
            <w:shd w:val="clear" w:color="auto" w:fill="FFFFFF"/>
            <w:tcMar>
              <w:top w:w="0" w:type="dxa"/>
              <w:left w:w="39" w:type="dxa"/>
              <w:bottom w:w="0" w:type="dxa"/>
              <w:right w:w="39" w:type="dxa"/>
            </w:tcMar>
            <w:vAlign w:val="center"/>
            <w:hideMark/>
          </w:tcPr>
          <w:p w14:paraId="0634ED07"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Kapitalni</w:t>
            </w:r>
          </w:p>
          <w:p w14:paraId="3775E9CE"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 xml:space="preserve">projekt </w:t>
            </w:r>
          </w:p>
          <w:p w14:paraId="4197498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105109                 </w:t>
            </w:r>
          </w:p>
        </w:tc>
        <w:tc>
          <w:tcPr>
            <w:tcW w:w="3373" w:type="dxa"/>
            <w:tcBorders>
              <w:top w:val="nil"/>
              <w:left w:val="nil"/>
              <w:bottom w:val="nil"/>
              <w:right w:val="nil"/>
            </w:tcBorders>
            <w:shd w:val="clear" w:color="auto" w:fill="FFFFFF"/>
            <w:tcMar>
              <w:top w:w="0" w:type="dxa"/>
              <w:left w:w="39" w:type="dxa"/>
              <w:bottom w:w="0" w:type="dxa"/>
              <w:right w:w="39" w:type="dxa"/>
            </w:tcMar>
            <w:vAlign w:val="center"/>
            <w:hideMark/>
          </w:tcPr>
          <w:p w14:paraId="63EC4A4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IZGRADNJA NOGOSTUPA CENTAR- AMBULANTA-ŠKOLA </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7AEB8E1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158.250,00</w:t>
            </w:r>
          </w:p>
        </w:tc>
        <w:tc>
          <w:tcPr>
            <w:tcW w:w="1417" w:type="dxa"/>
            <w:tcBorders>
              <w:top w:val="nil"/>
              <w:left w:val="nil"/>
              <w:bottom w:val="nil"/>
              <w:right w:val="nil"/>
            </w:tcBorders>
            <w:shd w:val="clear" w:color="auto" w:fill="FFFFFF"/>
            <w:tcMar>
              <w:top w:w="0" w:type="dxa"/>
              <w:left w:w="39" w:type="dxa"/>
              <w:bottom w:w="0" w:type="dxa"/>
              <w:right w:w="39" w:type="dxa"/>
            </w:tcMar>
            <w:vAlign w:val="center"/>
            <w:hideMark/>
          </w:tcPr>
          <w:p w14:paraId="39B7F17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2.000,00</w:t>
            </w:r>
          </w:p>
        </w:tc>
        <w:tc>
          <w:tcPr>
            <w:tcW w:w="709" w:type="dxa"/>
            <w:tcBorders>
              <w:top w:val="nil"/>
              <w:left w:val="nil"/>
              <w:bottom w:val="nil"/>
              <w:right w:val="nil"/>
            </w:tcBorders>
            <w:shd w:val="clear" w:color="auto" w:fill="FFFFFF"/>
            <w:tcMar>
              <w:top w:w="0" w:type="dxa"/>
              <w:left w:w="39" w:type="dxa"/>
              <w:bottom w:w="0" w:type="dxa"/>
              <w:right w:w="39" w:type="dxa"/>
            </w:tcMar>
            <w:vAlign w:val="center"/>
            <w:hideMark/>
          </w:tcPr>
          <w:p w14:paraId="60B615C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1,26</w:t>
            </w:r>
          </w:p>
        </w:tc>
        <w:tc>
          <w:tcPr>
            <w:tcW w:w="1326" w:type="dxa"/>
            <w:tcBorders>
              <w:top w:val="nil"/>
              <w:left w:val="nil"/>
              <w:bottom w:val="nil"/>
              <w:right w:val="nil"/>
            </w:tcBorders>
            <w:shd w:val="clear" w:color="auto" w:fill="FFFFFF"/>
            <w:tcMar>
              <w:top w:w="0" w:type="dxa"/>
              <w:left w:w="39" w:type="dxa"/>
              <w:bottom w:w="0" w:type="dxa"/>
              <w:right w:w="39" w:type="dxa"/>
            </w:tcMar>
            <w:vAlign w:val="center"/>
            <w:hideMark/>
          </w:tcPr>
          <w:p w14:paraId="446D4C3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160.250,00</w:t>
            </w:r>
          </w:p>
        </w:tc>
      </w:tr>
    </w:tbl>
    <w:p w14:paraId="2096DB7D" w14:textId="77777777" w:rsidR="00C32245" w:rsidRPr="00AB2FCA" w:rsidRDefault="00C32245" w:rsidP="00C32245">
      <w:pPr>
        <w:pStyle w:val="Bezproreda"/>
        <w:rPr>
          <w:rFonts w:ascii="Times New Roman" w:hAnsi="Times New Roman"/>
          <w:sz w:val="24"/>
          <w:szCs w:val="24"/>
        </w:rPr>
      </w:pPr>
    </w:p>
    <w:p w14:paraId="566F05FA"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AB2FCA">
        <w:rPr>
          <w:rFonts w:ascii="Times New Roman" w:hAnsi="Times New Roman"/>
          <w:sz w:val="24"/>
          <w:szCs w:val="24"/>
        </w:rPr>
        <w:t>program se smanjuje za 1.500,00 €.</w:t>
      </w:r>
    </w:p>
    <w:p w14:paraId="7C45312B"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OPIS PROGRAMA: Ovim programom osiguravaju se sredstva za izgradnju objekata  i uređaja komunalne infrastrukture. Program se sastoji od</w:t>
      </w:r>
      <w:r w:rsidRPr="00AB2FCA">
        <w:rPr>
          <w:rFonts w:ascii="Times New Roman" w:eastAsia="Arial" w:hAnsi="Times New Roman"/>
          <w:b/>
          <w:color w:val="000000"/>
          <w:sz w:val="24"/>
          <w:szCs w:val="24"/>
        </w:rPr>
        <w:t xml:space="preserve"> </w:t>
      </w:r>
      <w:r w:rsidRPr="00AB2FCA">
        <w:rPr>
          <w:rFonts w:ascii="Times New Roman" w:hAnsi="Times New Roman"/>
          <w:sz w:val="24"/>
          <w:szCs w:val="24"/>
        </w:rPr>
        <w:t xml:space="preserve"> asfaltiranja cesta, uređenja javnih površina, izgradnje i rekonstrukcije javne rasvjete.</w:t>
      </w:r>
    </w:p>
    <w:p w14:paraId="057C274D"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Poboljšanje dostupnosti i kvalitete stanovanja, uređenje i opremanje naselja s ciljem boljih životnih potreba stanovništva.</w:t>
      </w:r>
    </w:p>
    <w:p w14:paraId="06FC5F03" w14:textId="77777777" w:rsidR="00C32245" w:rsidRPr="00AB2FCA" w:rsidRDefault="00C32245" w:rsidP="00C32245">
      <w:pPr>
        <w:pStyle w:val="Bezproreda"/>
        <w:rPr>
          <w:rFonts w:ascii="Times New Roman" w:hAnsi="Times New Roman"/>
          <w:sz w:val="24"/>
          <w:szCs w:val="24"/>
        </w:rPr>
      </w:pPr>
    </w:p>
    <w:p w14:paraId="1AD5A5BF" w14:textId="77777777" w:rsidR="00C32245" w:rsidRPr="00065D04"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Rekonstrukcija Društvenog doma/kulturnog centra Bosiljevo</w:t>
      </w:r>
      <w:r w:rsidRPr="00AB2FCA">
        <w:rPr>
          <w:rFonts w:ascii="Times New Roman" w:hAnsi="Times New Roman"/>
          <w:sz w:val="24"/>
          <w:szCs w:val="24"/>
        </w:rPr>
        <w:t xml:space="preserve">                                                                                      </w:t>
      </w:r>
    </w:p>
    <w:p w14:paraId="114457F2" w14:textId="7ADDD801" w:rsidR="00C32245" w:rsidRPr="00792BD0" w:rsidRDefault="00C32245" w:rsidP="00C32245">
      <w:pPr>
        <w:pStyle w:val="Bezproreda"/>
        <w:rPr>
          <w:rFonts w:ascii="Times New Roman" w:hAnsi="Times New Roman"/>
          <w:b/>
          <w:bCs/>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395"/>
        <w:gridCol w:w="2992"/>
        <w:gridCol w:w="1495"/>
        <w:gridCol w:w="1099"/>
        <w:gridCol w:w="812"/>
        <w:gridCol w:w="1279"/>
      </w:tblGrid>
      <w:tr w:rsidR="00C32245" w:rsidRPr="00AB2FCA" w14:paraId="3D63F8ED" w14:textId="77777777" w:rsidTr="00293BF6">
        <w:trPr>
          <w:trHeight w:val="226"/>
        </w:trPr>
        <w:tc>
          <w:tcPr>
            <w:tcW w:w="1420" w:type="dxa"/>
            <w:tcBorders>
              <w:top w:val="nil"/>
              <w:left w:val="nil"/>
              <w:bottom w:val="nil"/>
              <w:right w:val="nil"/>
            </w:tcBorders>
            <w:shd w:val="clear" w:color="auto" w:fill="C1C1FF"/>
            <w:tcMar>
              <w:top w:w="0" w:type="dxa"/>
              <w:left w:w="39" w:type="dxa"/>
              <w:bottom w:w="0" w:type="dxa"/>
              <w:right w:w="39" w:type="dxa"/>
            </w:tcMar>
            <w:vAlign w:val="center"/>
            <w:hideMark/>
          </w:tcPr>
          <w:p w14:paraId="05EEA44D"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PROGRAM 1012</w:t>
            </w:r>
          </w:p>
        </w:tc>
        <w:tc>
          <w:tcPr>
            <w:tcW w:w="3116" w:type="dxa"/>
            <w:tcBorders>
              <w:top w:val="nil"/>
              <w:left w:val="nil"/>
              <w:bottom w:val="nil"/>
              <w:right w:val="nil"/>
            </w:tcBorders>
            <w:shd w:val="clear" w:color="auto" w:fill="C1C1FF"/>
            <w:tcMar>
              <w:top w:w="0" w:type="dxa"/>
              <w:left w:w="39" w:type="dxa"/>
              <w:bottom w:w="0" w:type="dxa"/>
              <w:right w:w="39" w:type="dxa"/>
            </w:tcMar>
            <w:vAlign w:val="center"/>
            <w:hideMark/>
          </w:tcPr>
          <w:p w14:paraId="2F21D918"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REKONSTRUKCIJA DRUŠTVENOG DOMA/KULTURNOG CENTRA BOSILJEVO</w:t>
            </w:r>
          </w:p>
        </w:tc>
        <w:tc>
          <w:tcPr>
            <w:tcW w:w="1560" w:type="dxa"/>
            <w:tcBorders>
              <w:top w:val="nil"/>
              <w:left w:val="nil"/>
              <w:bottom w:val="nil"/>
              <w:right w:val="nil"/>
            </w:tcBorders>
            <w:shd w:val="clear" w:color="auto" w:fill="C1C1FF"/>
            <w:tcMar>
              <w:top w:w="0" w:type="dxa"/>
              <w:left w:w="39" w:type="dxa"/>
              <w:bottom w:w="0" w:type="dxa"/>
              <w:right w:w="39" w:type="dxa"/>
            </w:tcMar>
            <w:vAlign w:val="center"/>
            <w:hideMark/>
          </w:tcPr>
          <w:p w14:paraId="40922D4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186.000,00</w:t>
            </w:r>
          </w:p>
        </w:tc>
        <w:tc>
          <w:tcPr>
            <w:tcW w:w="1134" w:type="dxa"/>
            <w:tcBorders>
              <w:top w:val="nil"/>
              <w:left w:val="nil"/>
              <w:bottom w:val="nil"/>
              <w:right w:val="nil"/>
            </w:tcBorders>
            <w:shd w:val="clear" w:color="auto" w:fill="C1C1FF"/>
            <w:tcMar>
              <w:top w:w="0" w:type="dxa"/>
              <w:left w:w="39" w:type="dxa"/>
              <w:bottom w:w="0" w:type="dxa"/>
              <w:right w:w="39" w:type="dxa"/>
            </w:tcMar>
            <w:vAlign w:val="center"/>
            <w:hideMark/>
          </w:tcPr>
          <w:p w14:paraId="42DF1804"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5.290,00</w:t>
            </w:r>
          </w:p>
        </w:tc>
        <w:tc>
          <w:tcPr>
            <w:tcW w:w="873" w:type="dxa"/>
            <w:tcBorders>
              <w:top w:val="nil"/>
              <w:left w:val="nil"/>
              <w:bottom w:val="nil"/>
              <w:right w:val="nil"/>
            </w:tcBorders>
            <w:shd w:val="clear" w:color="auto" w:fill="C1C1FF"/>
            <w:tcMar>
              <w:top w:w="0" w:type="dxa"/>
              <w:left w:w="39" w:type="dxa"/>
              <w:bottom w:w="0" w:type="dxa"/>
              <w:right w:w="39" w:type="dxa"/>
            </w:tcMar>
            <w:vAlign w:val="center"/>
            <w:hideMark/>
          </w:tcPr>
          <w:p w14:paraId="03A91F88"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2,84</w:t>
            </w:r>
          </w:p>
        </w:tc>
        <w:tc>
          <w:tcPr>
            <w:tcW w:w="1303" w:type="dxa"/>
            <w:tcBorders>
              <w:top w:val="nil"/>
              <w:left w:val="nil"/>
              <w:bottom w:val="nil"/>
              <w:right w:val="nil"/>
            </w:tcBorders>
            <w:shd w:val="clear" w:color="auto" w:fill="C1C1FF"/>
            <w:tcMar>
              <w:top w:w="0" w:type="dxa"/>
              <w:left w:w="39" w:type="dxa"/>
              <w:bottom w:w="0" w:type="dxa"/>
              <w:right w:w="39" w:type="dxa"/>
            </w:tcMar>
            <w:vAlign w:val="center"/>
            <w:hideMark/>
          </w:tcPr>
          <w:p w14:paraId="0A2B623A"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191.290,00</w:t>
            </w:r>
          </w:p>
        </w:tc>
      </w:tr>
      <w:tr w:rsidR="00C32245" w:rsidRPr="00AB2FCA" w14:paraId="731999CE" w14:textId="77777777" w:rsidTr="00293BF6">
        <w:trPr>
          <w:trHeight w:val="226"/>
        </w:trPr>
        <w:tc>
          <w:tcPr>
            <w:tcW w:w="1420" w:type="dxa"/>
            <w:tcBorders>
              <w:top w:val="nil"/>
              <w:left w:val="nil"/>
              <w:bottom w:val="nil"/>
              <w:right w:val="nil"/>
            </w:tcBorders>
            <w:shd w:val="clear" w:color="auto" w:fill="FFFFFF"/>
            <w:tcMar>
              <w:top w:w="0" w:type="dxa"/>
              <w:left w:w="39" w:type="dxa"/>
              <w:bottom w:w="0" w:type="dxa"/>
              <w:right w:w="39" w:type="dxa"/>
            </w:tcMar>
            <w:vAlign w:val="center"/>
            <w:hideMark/>
          </w:tcPr>
          <w:p w14:paraId="3F517C3B"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Kapitalni projekt K100001</w:t>
            </w:r>
          </w:p>
        </w:tc>
        <w:tc>
          <w:tcPr>
            <w:tcW w:w="3116" w:type="dxa"/>
            <w:tcBorders>
              <w:top w:val="nil"/>
              <w:left w:val="nil"/>
              <w:bottom w:val="nil"/>
              <w:right w:val="nil"/>
            </w:tcBorders>
            <w:shd w:val="clear" w:color="auto" w:fill="FFFFFF"/>
            <w:tcMar>
              <w:top w:w="0" w:type="dxa"/>
              <w:left w:w="39" w:type="dxa"/>
              <w:bottom w:w="0" w:type="dxa"/>
              <w:right w:w="39" w:type="dxa"/>
            </w:tcMar>
            <w:vAlign w:val="center"/>
            <w:hideMark/>
          </w:tcPr>
          <w:p w14:paraId="3417BEFF" w14:textId="77777777" w:rsidR="00C32245" w:rsidRPr="00AB2FCA" w:rsidRDefault="00C32245" w:rsidP="00293BF6">
            <w:pPr>
              <w:spacing w:after="0" w:line="240" w:lineRule="auto"/>
              <w:rPr>
                <w:rFonts w:ascii="Times New Roman" w:hAnsi="Times New Roman" w:cs="Times New Roman"/>
                <w:sz w:val="24"/>
                <w:szCs w:val="24"/>
              </w:rPr>
            </w:pPr>
            <w:r w:rsidRPr="00AB2FCA">
              <w:rPr>
                <w:rFonts w:ascii="Times New Roman" w:eastAsia="Arial" w:hAnsi="Times New Roman" w:cs="Times New Roman"/>
                <w:color w:val="000000"/>
                <w:sz w:val="24"/>
                <w:szCs w:val="24"/>
              </w:rPr>
              <w:t>REKONSTRUKCIJA DRUŠTVENOG DOMA/KULTURNOG CENTRA BOSILJEVO</w:t>
            </w:r>
          </w:p>
        </w:tc>
        <w:tc>
          <w:tcPr>
            <w:tcW w:w="1560" w:type="dxa"/>
            <w:tcBorders>
              <w:top w:val="nil"/>
              <w:left w:val="nil"/>
              <w:bottom w:val="nil"/>
              <w:right w:val="nil"/>
            </w:tcBorders>
            <w:shd w:val="clear" w:color="auto" w:fill="FFFFFF"/>
            <w:tcMar>
              <w:top w:w="0" w:type="dxa"/>
              <w:left w:w="39" w:type="dxa"/>
              <w:bottom w:w="0" w:type="dxa"/>
              <w:right w:w="39" w:type="dxa"/>
            </w:tcMar>
            <w:vAlign w:val="center"/>
            <w:hideMark/>
          </w:tcPr>
          <w:p w14:paraId="0E07152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186.000,00</w:t>
            </w:r>
          </w:p>
        </w:tc>
        <w:tc>
          <w:tcPr>
            <w:tcW w:w="1134" w:type="dxa"/>
            <w:tcBorders>
              <w:top w:val="nil"/>
              <w:left w:val="nil"/>
              <w:bottom w:val="nil"/>
              <w:right w:val="nil"/>
            </w:tcBorders>
            <w:shd w:val="clear" w:color="auto" w:fill="FFFFFF"/>
            <w:tcMar>
              <w:top w:w="0" w:type="dxa"/>
              <w:left w:w="39" w:type="dxa"/>
              <w:bottom w:w="0" w:type="dxa"/>
              <w:right w:w="39" w:type="dxa"/>
            </w:tcMar>
            <w:vAlign w:val="center"/>
            <w:hideMark/>
          </w:tcPr>
          <w:p w14:paraId="40C25A52"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5.290,00</w:t>
            </w:r>
          </w:p>
        </w:tc>
        <w:tc>
          <w:tcPr>
            <w:tcW w:w="873" w:type="dxa"/>
            <w:tcBorders>
              <w:top w:val="nil"/>
              <w:left w:val="nil"/>
              <w:bottom w:val="nil"/>
              <w:right w:val="nil"/>
            </w:tcBorders>
            <w:shd w:val="clear" w:color="auto" w:fill="FFFFFF"/>
            <w:tcMar>
              <w:top w:w="0" w:type="dxa"/>
              <w:left w:w="39" w:type="dxa"/>
              <w:bottom w:w="0" w:type="dxa"/>
              <w:right w:w="39" w:type="dxa"/>
            </w:tcMar>
            <w:vAlign w:val="center"/>
            <w:hideMark/>
          </w:tcPr>
          <w:p w14:paraId="7B0FD2A1"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2,84</w:t>
            </w:r>
          </w:p>
        </w:tc>
        <w:tc>
          <w:tcPr>
            <w:tcW w:w="1303" w:type="dxa"/>
            <w:tcBorders>
              <w:top w:val="nil"/>
              <w:left w:val="nil"/>
              <w:bottom w:val="nil"/>
              <w:right w:val="nil"/>
            </w:tcBorders>
            <w:shd w:val="clear" w:color="auto" w:fill="FFFFFF"/>
            <w:tcMar>
              <w:top w:w="0" w:type="dxa"/>
              <w:left w:w="39" w:type="dxa"/>
              <w:bottom w:w="0" w:type="dxa"/>
              <w:right w:w="39" w:type="dxa"/>
            </w:tcMar>
            <w:vAlign w:val="center"/>
            <w:hideMark/>
          </w:tcPr>
          <w:p w14:paraId="29105856" w14:textId="77777777" w:rsidR="00C32245" w:rsidRPr="00AB2FCA" w:rsidRDefault="00C32245" w:rsidP="00293BF6">
            <w:pPr>
              <w:spacing w:after="0" w:line="240" w:lineRule="auto"/>
              <w:jc w:val="right"/>
              <w:rPr>
                <w:rFonts w:ascii="Times New Roman" w:hAnsi="Times New Roman" w:cs="Times New Roman"/>
                <w:sz w:val="24"/>
                <w:szCs w:val="24"/>
              </w:rPr>
            </w:pPr>
            <w:r w:rsidRPr="00AB2FCA">
              <w:rPr>
                <w:rFonts w:ascii="Times New Roman" w:eastAsia="Arial" w:hAnsi="Times New Roman" w:cs="Times New Roman"/>
                <w:color w:val="000000"/>
                <w:sz w:val="24"/>
                <w:szCs w:val="24"/>
              </w:rPr>
              <w:t>191.200,00</w:t>
            </w:r>
          </w:p>
        </w:tc>
      </w:tr>
    </w:tbl>
    <w:p w14:paraId="382E6760" w14:textId="77777777" w:rsidR="00C32245" w:rsidRPr="00AB2FCA" w:rsidRDefault="00C32245" w:rsidP="00C32245">
      <w:pPr>
        <w:pStyle w:val="Bezproreda"/>
        <w:rPr>
          <w:rFonts w:ascii="Times New Roman" w:hAnsi="Times New Roman"/>
          <w:sz w:val="24"/>
          <w:szCs w:val="24"/>
        </w:rPr>
      </w:pPr>
    </w:p>
    <w:p w14:paraId="6740AB4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povećava za 5.290,00 €.</w:t>
      </w:r>
    </w:p>
    <w:p w14:paraId="36F8E2F2" w14:textId="77777777" w:rsidR="00C32245" w:rsidRDefault="00C32245" w:rsidP="00C32245">
      <w:pPr>
        <w:pStyle w:val="Bezproreda"/>
        <w:rPr>
          <w:rFonts w:ascii="Times New Roman" w:hAnsi="Times New Roman"/>
          <w:sz w:val="24"/>
          <w:szCs w:val="24"/>
        </w:rPr>
      </w:pPr>
      <w:r w:rsidRPr="00AB2FCA">
        <w:rPr>
          <w:rFonts w:ascii="Times New Roman" w:hAnsi="Times New Roman"/>
          <w:sz w:val="24"/>
          <w:szCs w:val="24"/>
        </w:rPr>
        <w:t>OPIS PROGRAMA : Ovim programom osiguravaju se sredstva za rekonstrukciju Društvenog doma kulturnog centra Bosiljevo.</w:t>
      </w:r>
    </w:p>
    <w:p w14:paraId="05273150"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Unaprijeđene kvalitete života i osnaživanje korisnika u samostalnom zadovoljavanju osnovnih životnih potreba.</w:t>
      </w:r>
    </w:p>
    <w:p w14:paraId="4B9B83E8" w14:textId="77777777" w:rsidR="00C32245" w:rsidRDefault="00C32245" w:rsidP="00C32245">
      <w:pPr>
        <w:pStyle w:val="Bezproreda"/>
        <w:rPr>
          <w:rFonts w:ascii="Times New Roman" w:hAnsi="Times New Roman"/>
          <w:b/>
          <w:bCs/>
          <w:sz w:val="24"/>
          <w:szCs w:val="24"/>
        </w:rPr>
      </w:pPr>
    </w:p>
    <w:p w14:paraId="28203DD0" w14:textId="77777777" w:rsidR="00C32245"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Održavanje objekata i uređaja komunalne infrastrukture</w:t>
      </w:r>
    </w:p>
    <w:p w14:paraId="4C851867" w14:textId="77777777" w:rsidR="00F97D04" w:rsidRDefault="00F97D04" w:rsidP="00C32245">
      <w:pPr>
        <w:pStyle w:val="Bezproreda"/>
        <w:rPr>
          <w:rFonts w:ascii="Times New Roman" w:hAnsi="Times New Roman"/>
          <w:b/>
          <w:bCs/>
          <w:sz w:val="24"/>
          <w:szCs w:val="24"/>
        </w:rPr>
      </w:pPr>
    </w:p>
    <w:p w14:paraId="64D00524" w14:textId="77777777" w:rsidR="00F97D04" w:rsidRPr="00AB2FCA" w:rsidRDefault="00F97D04" w:rsidP="00C32245">
      <w:pPr>
        <w:pStyle w:val="Bezproreda"/>
        <w:rPr>
          <w:rFonts w:ascii="Times New Roman" w:hAnsi="Times New Roman"/>
          <w:b/>
          <w:bCs/>
          <w:sz w:val="24"/>
          <w:szCs w:val="24"/>
        </w:rPr>
      </w:pPr>
    </w:p>
    <w:p w14:paraId="77F028EE" w14:textId="225F24BD" w:rsidR="00C32245" w:rsidRPr="00AB2FCA" w:rsidRDefault="00C32245" w:rsidP="00C32245">
      <w:pPr>
        <w:pStyle w:val="Bezproreda"/>
        <w:rPr>
          <w:rFonts w:ascii="Times New Roman" w:hAnsi="Times New Roman"/>
          <w:b/>
          <w:bCs/>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71"/>
        <w:gridCol w:w="3076"/>
        <w:gridCol w:w="1508"/>
        <w:gridCol w:w="1353"/>
        <w:gridCol w:w="682"/>
        <w:gridCol w:w="1282"/>
      </w:tblGrid>
      <w:tr w:rsidR="00C32245" w:rsidRPr="00AB2FCA" w14:paraId="50AA2244" w14:textId="77777777" w:rsidTr="00293BF6">
        <w:trPr>
          <w:trHeight w:val="226"/>
        </w:trPr>
        <w:tc>
          <w:tcPr>
            <w:tcW w:w="1193" w:type="dxa"/>
            <w:tcBorders>
              <w:top w:val="nil"/>
              <w:left w:val="nil"/>
              <w:bottom w:val="nil"/>
              <w:right w:val="nil"/>
            </w:tcBorders>
            <w:shd w:val="clear" w:color="auto" w:fill="C1C1FF"/>
            <w:tcMar>
              <w:top w:w="0" w:type="dxa"/>
              <w:left w:w="39" w:type="dxa"/>
              <w:bottom w:w="0" w:type="dxa"/>
              <w:right w:w="39" w:type="dxa"/>
            </w:tcMar>
            <w:vAlign w:val="center"/>
            <w:hideMark/>
          </w:tcPr>
          <w:p w14:paraId="535F2088" w14:textId="77777777" w:rsidR="00C32245" w:rsidRPr="00AB2FCA" w:rsidRDefault="00C32245" w:rsidP="00293BF6">
            <w:pPr>
              <w:spacing w:after="0" w:line="240" w:lineRule="auto"/>
              <w:rPr>
                <w:rFonts w:ascii="Times New Roman" w:hAnsi="Times New Roman" w:cs="Times New Roman"/>
                <w:bCs/>
                <w:sz w:val="24"/>
                <w:szCs w:val="24"/>
              </w:rPr>
            </w:pPr>
            <w:bookmarkStart w:id="11" w:name="_Hlk134189023"/>
            <w:r w:rsidRPr="00AB2FCA">
              <w:rPr>
                <w:rFonts w:ascii="Times New Roman" w:eastAsia="Arial" w:hAnsi="Times New Roman" w:cs="Times New Roman"/>
                <w:bCs/>
                <w:color w:val="000000"/>
                <w:sz w:val="24"/>
                <w:szCs w:val="24"/>
              </w:rPr>
              <w:t>Program 1013</w:t>
            </w:r>
          </w:p>
        </w:tc>
        <w:tc>
          <w:tcPr>
            <w:tcW w:w="3202" w:type="dxa"/>
            <w:tcBorders>
              <w:top w:val="nil"/>
              <w:left w:val="nil"/>
              <w:bottom w:val="nil"/>
              <w:right w:val="nil"/>
            </w:tcBorders>
            <w:shd w:val="clear" w:color="auto" w:fill="C1C1FF"/>
            <w:tcMar>
              <w:top w:w="0" w:type="dxa"/>
              <w:left w:w="39" w:type="dxa"/>
              <w:bottom w:w="0" w:type="dxa"/>
              <w:right w:w="39" w:type="dxa"/>
            </w:tcMar>
            <w:vAlign w:val="center"/>
            <w:hideMark/>
          </w:tcPr>
          <w:p w14:paraId="036FD4CE"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ODRŽAVANJE OBJEKATA I UREĐAJA KOMUNALNE INFRASTRUKTURE</w:t>
            </w:r>
          </w:p>
        </w:tc>
        <w:tc>
          <w:tcPr>
            <w:tcW w:w="1559" w:type="dxa"/>
            <w:tcBorders>
              <w:top w:val="nil"/>
              <w:left w:val="nil"/>
              <w:bottom w:val="nil"/>
              <w:right w:val="nil"/>
            </w:tcBorders>
            <w:shd w:val="clear" w:color="auto" w:fill="C1C1FF"/>
            <w:tcMar>
              <w:top w:w="0" w:type="dxa"/>
              <w:left w:w="39" w:type="dxa"/>
              <w:bottom w:w="0" w:type="dxa"/>
              <w:right w:w="39" w:type="dxa"/>
            </w:tcMar>
            <w:vAlign w:val="center"/>
            <w:hideMark/>
          </w:tcPr>
          <w:p w14:paraId="74439CA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271.890,00</w:t>
            </w:r>
          </w:p>
        </w:tc>
        <w:tc>
          <w:tcPr>
            <w:tcW w:w="1417" w:type="dxa"/>
            <w:tcBorders>
              <w:top w:val="nil"/>
              <w:left w:val="nil"/>
              <w:bottom w:val="nil"/>
              <w:right w:val="nil"/>
            </w:tcBorders>
            <w:shd w:val="clear" w:color="auto" w:fill="C1C1FF"/>
            <w:tcMar>
              <w:top w:w="0" w:type="dxa"/>
              <w:left w:w="39" w:type="dxa"/>
              <w:bottom w:w="0" w:type="dxa"/>
              <w:right w:w="39" w:type="dxa"/>
            </w:tcMar>
            <w:vAlign w:val="center"/>
            <w:hideMark/>
          </w:tcPr>
          <w:p w14:paraId="60DEA1BD"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8.050,00</w:t>
            </w:r>
          </w:p>
        </w:tc>
        <w:tc>
          <w:tcPr>
            <w:tcW w:w="709" w:type="dxa"/>
            <w:tcBorders>
              <w:top w:val="nil"/>
              <w:left w:val="nil"/>
              <w:bottom w:val="nil"/>
              <w:right w:val="nil"/>
            </w:tcBorders>
            <w:shd w:val="clear" w:color="auto" w:fill="C1C1FF"/>
            <w:tcMar>
              <w:top w:w="0" w:type="dxa"/>
              <w:left w:w="39" w:type="dxa"/>
              <w:bottom w:w="0" w:type="dxa"/>
              <w:right w:w="39" w:type="dxa"/>
            </w:tcMar>
            <w:vAlign w:val="center"/>
            <w:hideMark/>
          </w:tcPr>
          <w:p w14:paraId="57EFCA7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2,96</w:t>
            </w:r>
          </w:p>
        </w:tc>
        <w:tc>
          <w:tcPr>
            <w:tcW w:w="1300" w:type="dxa"/>
            <w:tcBorders>
              <w:top w:val="nil"/>
              <w:left w:val="nil"/>
              <w:bottom w:val="nil"/>
              <w:right w:val="nil"/>
            </w:tcBorders>
            <w:shd w:val="clear" w:color="auto" w:fill="C1C1FF"/>
            <w:tcMar>
              <w:top w:w="0" w:type="dxa"/>
              <w:left w:w="39" w:type="dxa"/>
              <w:bottom w:w="0" w:type="dxa"/>
              <w:right w:w="39" w:type="dxa"/>
            </w:tcMar>
            <w:vAlign w:val="center"/>
            <w:hideMark/>
          </w:tcPr>
          <w:p w14:paraId="25372C4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379,940,00</w:t>
            </w:r>
          </w:p>
        </w:tc>
      </w:tr>
      <w:tr w:rsidR="00C32245" w:rsidRPr="00AB2FCA" w14:paraId="481B0DDB" w14:textId="77777777" w:rsidTr="00293BF6">
        <w:trPr>
          <w:trHeight w:val="226"/>
        </w:trPr>
        <w:tc>
          <w:tcPr>
            <w:tcW w:w="1193" w:type="dxa"/>
            <w:tcBorders>
              <w:top w:val="nil"/>
              <w:left w:val="nil"/>
              <w:bottom w:val="nil"/>
              <w:right w:val="nil"/>
            </w:tcBorders>
            <w:shd w:val="clear" w:color="auto" w:fill="FFFFFF"/>
            <w:tcMar>
              <w:top w:w="0" w:type="dxa"/>
              <w:left w:w="39" w:type="dxa"/>
              <w:bottom w:w="0" w:type="dxa"/>
              <w:right w:w="39" w:type="dxa"/>
            </w:tcMar>
            <w:vAlign w:val="center"/>
            <w:hideMark/>
          </w:tcPr>
          <w:p w14:paraId="29F16452"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Aktivnost A101301</w:t>
            </w:r>
          </w:p>
          <w:p w14:paraId="2CA25A8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Aktivnost</w:t>
            </w:r>
          </w:p>
        </w:tc>
        <w:tc>
          <w:tcPr>
            <w:tcW w:w="3202" w:type="dxa"/>
            <w:tcBorders>
              <w:top w:val="nil"/>
              <w:left w:val="nil"/>
              <w:bottom w:val="nil"/>
              <w:right w:val="nil"/>
            </w:tcBorders>
            <w:shd w:val="clear" w:color="auto" w:fill="FFFFFF"/>
            <w:tcMar>
              <w:top w:w="0" w:type="dxa"/>
              <w:left w:w="39" w:type="dxa"/>
              <w:bottom w:w="0" w:type="dxa"/>
              <w:right w:w="39" w:type="dxa"/>
            </w:tcMar>
            <w:vAlign w:val="center"/>
          </w:tcPr>
          <w:p w14:paraId="6B78DF56" w14:textId="77777777" w:rsidR="00C32245" w:rsidRPr="00AB2FCA" w:rsidRDefault="00C32245" w:rsidP="00293BF6">
            <w:pPr>
              <w:spacing w:after="0" w:line="240" w:lineRule="auto"/>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ODRŽAVANJE ČISTOĆE JAVNIH I ZELENIH POVRŠINA</w:t>
            </w:r>
          </w:p>
          <w:p w14:paraId="171CD9B6" w14:textId="77777777" w:rsidR="00C32245" w:rsidRPr="00AB2FCA" w:rsidRDefault="00C32245" w:rsidP="00293BF6">
            <w:pPr>
              <w:spacing w:after="0" w:line="240" w:lineRule="auto"/>
              <w:rPr>
                <w:rFonts w:ascii="Times New Roman" w:hAnsi="Times New Roman" w:cs="Times New Roman"/>
                <w:bCs/>
                <w:sz w:val="24"/>
                <w:szCs w:val="24"/>
              </w:rPr>
            </w:pPr>
          </w:p>
        </w:tc>
        <w:tc>
          <w:tcPr>
            <w:tcW w:w="1559" w:type="dxa"/>
            <w:tcBorders>
              <w:top w:val="nil"/>
              <w:left w:val="nil"/>
              <w:bottom w:val="nil"/>
              <w:right w:val="nil"/>
            </w:tcBorders>
            <w:shd w:val="clear" w:color="auto" w:fill="FFFFFF"/>
            <w:tcMar>
              <w:top w:w="0" w:type="dxa"/>
              <w:left w:w="39" w:type="dxa"/>
              <w:bottom w:w="0" w:type="dxa"/>
              <w:right w:w="39" w:type="dxa"/>
            </w:tcMar>
            <w:vAlign w:val="center"/>
            <w:hideMark/>
          </w:tcPr>
          <w:p w14:paraId="48D8CB2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139.190,00</w:t>
            </w:r>
          </w:p>
        </w:tc>
        <w:tc>
          <w:tcPr>
            <w:tcW w:w="1417" w:type="dxa"/>
            <w:tcBorders>
              <w:top w:val="nil"/>
              <w:left w:val="nil"/>
              <w:bottom w:val="nil"/>
              <w:right w:val="nil"/>
            </w:tcBorders>
            <w:shd w:val="clear" w:color="auto" w:fill="FFFFFF"/>
            <w:tcMar>
              <w:top w:w="0" w:type="dxa"/>
              <w:left w:w="39" w:type="dxa"/>
              <w:bottom w:w="0" w:type="dxa"/>
              <w:right w:w="39" w:type="dxa"/>
            </w:tcMar>
            <w:vAlign w:val="center"/>
            <w:hideMark/>
          </w:tcPr>
          <w:p w14:paraId="3FF634D7"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4.410,00</w:t>
            </w:r>
          </w:p>
        </w:tc>
        <w:tc>
          <w:tcPr>
            <w:tcW w:w="709" w:type="dxa"/>
            <w:tcBorders>
              <w:top w:val="nil"/>
              <w:left w:val="nil"/>
              <w:bottom w:val="nil"/>
              <w:right w:val="nil"/>
            </w:tcBorders>
            <w:shd w:val="clear" w:color="auto" w:fill="FFFFFF"/>
            <w:tcMar>
              <w:top w:w="0" w:type="dxa"/>
              <w:left w:w="39" w:type="dxa"/>
              <w:bottom w:w="0" w:type="dxa"/>
              <w:right w:w="39" w:type="dxa"/>
            </w:tcMar>
            <w:vAlign w:val="center"/>
            <w:hideMark/>
          </w:tcPr>
          <w:p w14:paraId="6355F33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 xml:space="preserve">         3,17                  </w:t>
            </w:r>
          </w:p>
        </w:tc>
        <w:tc>
          <w:tcPr>
            <w:tcW w:w="1300" w:type="dxa"/>
            <w:tcBorders>
              <w:top w:val="nil"/>
              <w:left w:val="nil"/>
              <w:bottom w:val="nil"/>
              <w:right w:val="nil"/>
            </w:tcBorders>
            <w:shd w:val="clear" w:color="auto" w:fill="FFFFFF"/>
            <w:tcMar>
              <w:top w:w="0" w:type="dxa"/>
              <w:left w:w="39" w:type="dxa"/>
              <w:bottom w:w="0" w:type="dxa"/>
              <w:right w:w="39" w:type="dxa"/>
            </w:tcMar>
            <w:vAlign w:val="center"/>
          </w:tcPr>
          <w:p w14:paraId="73619B3D"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p w14:paraId="028D6DD2"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143.600,00</w:t>
            </w:r>
          </w:p>
          <w:p w14:paraId="06BAD21B" w14:textId="77777777" w:rsidR="00C32245" w:rsidRPr="00AB2FCA" w:rsidRDefault="00C32245" w:rsidP="00293BF6">
            <w:pPr>
              <w:spacing w:after="0" w:line="240" w:lineRule="auto"/>
              <w:jc w:val="right"/>
              <w:rPr>
                <w:rFonts w:ascii="Times New Roman" w:hAnsi="Times New Roman" w:cs="Times New Roman"/>
                <w:bCs/>
                <w:sz w:val="24"/>
                <w:szCs w:val="24"/>
              </w:rPr>
            </w:pPr>
          </w:p>
        </w:tc>
      </w:tr>
    </w:tbl>
    <w:p w14:paraId="50EF764C" w14:textId="5A7D7F2D"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A101302      NERAZVRSTANE CESTE          </w:t>
      </w:r>
      <w:r>
        <w:rPr>
          <w:rFonts w:ascii="Times New Roman" w:hAnsi="Times New Roman"/>
          <w:sz w:val="24"/>
          <w:szCs w:val="24"/>
        </w:rPr>
        <w:t xml:space="preserve">  </w:t>
      </w:r>
      <w:r w:rsidRPr="00AB2FCA">
        <w:rPr>
          <w:rFonts w:ascii="Times New Roman" w:hAnsi="Times New Roman"/>
          <w:sz w:val="24"/>
          <w:szCs w:val="24"/>
        </w:rPr>
        <w:t xml:space="preserve">95.000,00         2.640,00     2,78  </w:t>
      </w:r>
      <w:r>
        <w:rPr>
          <w:rFonts w:ascii="Times New Roman" w:hAnsi="Times New Roman"/>
          <w:sz w:val="24"/>
          <w:szCs w:val="24"/>
        </w:rPr>
        <w:t xml:space="preserve">  </w:t>
      </w:r>
      <w:r w:rsidRPr="00AB2FCA">
        <w:rPr>
          <w:rFonts w:ascii="Times New Roman" w:hAnsi="Times New Roman"/>
          <w:sz w:val="24"/>
          <w:szCs w:val="24"/>
        </w:rPr>
        <w:t xml:space="preserve">  97.640,00</w:t>
      </w:r>
    </w:p>
    <w:p w14:paraId="0D9A13C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Aktivnost</w:t>
      </w:r>
    </w:p>
    <w:p w14:paraId="6AF6A9A3" w14:textId="22B6791D"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101303         JAVNA RASVJETA                       35.000,00          1.000,00    0,00    </w:t>
      </w:r>
      <w:r>
        <w:rPr>
          <w:rFonts w:ascii="Times New Roman" w:hAnsi="Times New Roman"/>
          <w:sz w:val="24"/>
          <w:szCs w:val="24"/>
        </w:rPr>
        <w:t xml:space="preserve">  </w:t>
      </w:r>
      <w:r w:rsidRPr="00AB2FCA">
        <w:rPr>
          <w:rFonts w:ascii="Times New Roman" w:hAnsi="Times New Roman"/>
          <w:sz w:val="24"/>
          <w:szCs w:val="24"/>
        </w:rPr>
        <w:t>36.000,00</w:t>
      </w:r>
    </w:p>
    <w:p w14:paraId="13D6D052"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Aktivnost   </w:t>
      </w:r>
    </w:p>
    <w:p w14:paraId="3302A83D" w14:textId="6864F16B"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 xml:space="preserve">101304         GROBLJA                         </w:t>
      </w:r>
      <w:r>
        <w:rPr>
          <w:rFonts w:ascii="Times New Roman" w:hAnsi="Times New Roman"/>
          <w:sz w:val="24"/>
          <w:szCs w:val="24"/>
        </w:rPr>
        <w:t xml:space="preserve">  </w:t>
      </w:r>
      <w:r w:rsidRPr="00AB2FCA">
        <w:rPr>
          <w:rFonts w:ascii="Times New Roman" w:hAnsi="Times New Roman"/>
          <w:sz w:val="24"/>
          <w:szCs w:val="24"/>
        </w:rPr>
        <w:t xml:space="preserve">              2.700,00               </w:t>
      </w:r>
      <w:r>
        <w:rPr>
          <w:rFonts w:ascii="Times New Roman" w:hAnsi="Times New Roman"/>
          <w:sz w:val="24"/>
          <w:szCs w:val="24"/>
        </w:rPr>
        <w:t xml:space="preserve"> </w:t>
      </w:r>
      <w:r w:rsidRPr="00AB2FCA">
        <w:rPr>
          <w:rFonts w:ascii="Times New Roman" w:hAnsi="Times New Roman"/>
          <w:sz w:val="24"/>
          <w:szCs w:val="24"/>
        </w:rPr>
        <w:t xml:space="preserve"> 0,00    0,00  </w:t>
      </w:r>
      <w:r>
        <w:rPr>
          <w:rFonts w:ascii="Times New Roman" w:hAnsi="Times New Roman"/>
          <w:sz w:val="24"/>
          <w:szCs w:val="24"/>
        </w:rPr>
        <w:t xml:space="preserve"> </w:t>
      </w:r>
      <w:r w:rsidRPr="00AB2FCA">
        <w:rPr>
          <w:rFonts w:ascii="Times New Roman" w:hAnsi="Times New Roman"/>
          <w:sz w:val="24"/>
          <w:szCs w:val="24"/>
        </w:rPr>
        <w:t xml:space="preserve">     2.700,00</w:t>
      </w:r>
    </w:p>
    <w:p w14:paraId="07FD0CD2" w14:textId="77777777" w:rsidR="00C32245" w:rsidRPr="00AB2FCA" w:rsidRDefault="00C32245" w:rsidP="00C32245">
      <w:pPr>
        <w:pStyle w:val="Bezproreda"/>
        <w:rPr>
          <w:rFonts w:ascii="Times New Roman" w:hAnsi="Times New Roman"/>
          <w:sz w:val="24"/>
          <w:szCs w:val="24"/>
        </w:rPr>
      </w:pPr>
    </w:p>
    <w:p w14:paraId="11E193E8"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povećava za 8.050,00 €</w:t>
      </w:r>
    </w:p>
    <w:p w14:paraId="15F3E6ED" w14:textId="77777777" w:rsidR="00C32245" w:rsidRPr="00792BD0" w:rsidRDefault="00C32245" w:rsidP="00C32245">
      <w:pPr>
        <w:pStyle w:val="Bezproreda"/>
        <w:rPr>
          <w:rFonts w:ascii="Times New Roman" w:hAnsi="Times New Roman"/>
          <w:sz w:val="24"/>
          <w:szCs w:val="24"/>
        </w:rPr>
      </w:pPr>
      <w:r w:rsidRPr="00792BD0">
        <w:rPr>
          <w:rFonts w:ascii="Times New Roman" w:hAnsi="Times New Roman"/>
          <w:sz w:val="24"/>
          <w:szCs w:val="24"/>
        </w:rPr>
        <w:t>OPIS PROGRAMA  : Ovim programom osiguravaju se sredstva za rekonstrukciju, izgradnju i opremanje komunalne infrastrukture.</w:t>
      </w:r>
    </w:p>
    <w:p w14:paraId="48EEDC0D" w14:textId="77777777" w:rsidR="00C32245" w:rsidRPr="00792BD0" w:rsidRDefault="00C32245" w:rsidP="00C32245">
      <w:pPr>
        <w:pStyle w:val="Bezproreda"/>
        <w:rPr>
          <w:rFonts w:ascii="Times New Roman" w:hAnsi="Times New Roman"/>
          <w:sz w:val="24"/>
          <w:szCs w:val="24"/>
        </w:rPr>
      </w:pPr>
      <w:r w:rsidRPr="00792BD0">
        <w:rPr>
          <w:rFonts w:ascii="Times New Roman" w:hAnsi="Times New Roman"/>
          <w:sz w:val="24"/>
          <w:szCs w:val="24"/>
        </w:rPr>
        <w:t>Cilj: Poboljšanje dostupnosti i kvalitete stanovanja, uređenje i opremanje naselja s ciljem boljih životnih uvjeta za stanovnike.</w:t>
      </w:r>
    </w:p>
    <w:p w14:paraId="0E7CC348" w14:textId="77777777" w:rsidR="00C32245" w:rsidRPr="00792BD0"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5C4B7D" w14:textId="77777777" w:rsidR="00C32245" w:rsidRPr="00065D04"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92BD0">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 Izgradnja gospodarskih zgrada</w:t>
      </w:r>
      <w:r w:rsidRPr="00AB2FCA">
        <w:rPr>
          <w:rFonts w:ascii="Times New Roman" w:hAnsi="Times New Roman"/>
          <w:sz w:val="24"/>
          <w:szCs w:val="24"/>
        </w:rPr>
        <w:t xml:space="preserve">                                                                                                               </w:t>
      </w:r>
    </w:p>
    <w:p w14:paraId="66C8EC4D" w14:textId="418FD5E9" w:rsidR="00C32245" w:rsidRPr="00792BD0" w:rsidRDefault="00C32245" w:rsidP="00C32245">
      <w:pPr>
        <w:pStyle w:val="Bezproreda"/>
        <w:rPr>
          <w:rFonts w:ascii="Times New Roman" w:hAnsi="Times New Roman"/>
          <w:b/>
          <w:bCs/>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150"/>
        <w:gridCol w:w="3149"/>
        <w:gridCol w:w="1415"/>
        <w:gridCol w:w="1211"/>
        <w:gridCol w:w="936"/>
        <w:gridCol w:w="1211"/>
      </w:tblGrid>
      <w:tr w:rsidR="00C32245" w:rsidRPr="00AB2FCA" w14:paraId="40912AF9" w14:textId="77777777" w:rsidTr="00293BF6">
        <w:trPr>
          <w:trHeight w:val="226"/>
        </w:trPr>
        <w:tc>
          <w:tcPr>
            <w:tcW w:w="1185" w:type="dxa"/>
            <w:tcBorders>
              <w:top w:val="nil"/>
              <w:left w:val="nil"/>
              <w:bottom w:val="nil"/>
              <w:right w:val="nil"/>
            </w:tcBorders>
            <w:shd w:val="clear" w:color="auto" w:fill="C1C1FF"/>
            <w:tcMar>
              <w:top w:w="0" w:type="dxa"/>
              <w:left w:w="39" w:type="dxa"/>
              <w:bottom w:w="0" w:type="dxa"/>
              <w:right w:w="39" w:type="dxa"/>
            </w:tcMar>
            <w:vAlign w:val="center"/>
            <w:hideMark/>
          </w:tcPr>
          <w:p w14:paraId="451E236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1014</w:t>
            </w:r>
          </w:p>
        </w:tc>
        <w:tc>
          <w:tcPr>
            <w:tcW w:w="3351" w:type="dxa"/>
            <w:tcBorders>
              <w:top w:val="nil"/>
              <w:left w:val="nil"/>
              <w:bottom w:val="nil"/>
              <w:right w:val="nil"/>
            </w:tcBorders>
            <w:shd w:val="clear" w:color="auto" w:fill="C1C1FF"/>
            <w:tcMar>
              <w:top w:w="0" w:type="dxa"/>
              <w:left w:w="39" w:type="dxa"/>
              <w:bottom w:w="0" w:type="dxa"/>
              <w:right w:w="39" w:type="dxa"/>
            </w:tcMar>
            <w:vAlign w:val="center"/>
            <w:hideMark/>
          </w:tcPr>
          <w:p w14:paraId="30413A07"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IZGRADNJA GOSPODARSKIH ZGRADA</w:t>
            </w:r>
          </w:p>
        </w:tc>
        <w:tc>
          <w:tcPr>
            <w:tcW w:w="1488" w:type="dxa"/>
            <w:tcBorders>
              <w:top w:val="nil"/>
              <w:left w:val="nil"/>
              <w:bottom w:val="nil"/>
              <w:right w:val="nil"/>
            </w:tcBorders>
            <w:shd w:val="clear" w:color="auto" w:fill="C1C1FF"/>
            <w:tcMar>
              <w:top w:w="0" w:type="dxa"/>
              <w:left w:w="39" w:type="dxa"/>
              <w:bottom w:w="0" w:type="dxa"/>
              <w:right w:w="39" w:type="dxa"/>
            </w:tcMar>
            <w:vAlign w:val="center"/>
            <w:hideMark/>
          </w:tcPr>
          <w:p w14:paraId="515BF1F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20.000,00</w:t>
            </w:r>
          </w:p>
        </w:tc>
        <w:tc>
          <w:tcPr>
            <w:tcW w:w="1221" w:type="dxa"/>
            <w:tcBorders>
              <w:top w:val="nil"/>
              <w:left w:val="nil"/>
              <w:bottom w:val="nil"/>
              <w:right w:val="nil"/>
            </w:tcBorders>
            <w:shd w:val="clear" w:color="auto" w:fill="C1C1FF"/>
            <w:tcMar>
              <w:top w:w="0" w:type="dxa"/>
              <w:left w:w="39" w:type="dxa"/>
              <w:bottom w:w="0" w:type="dxa"/>
              <w:right w:w="39" w:type="dxa"/>
            </w:tcMar>
            <w:vAlign w:val="center"/>
            <w:hideMark/>
          </w:tcPr>
          <w:p w14:paraId="4F5D646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295.000,00</w:t>
            </w:r>
          </w:p>
        </w:tc>
        <w:tc>
          <w:tcPr>
            <w:tcW w:w="940" w:type="dxa"/>
            <w:tcBorders>
              <w:top w:val="nil"/>
              <w:left w:val="nil"/>
              <w:bottom w:val="nil"/>
              <w:right w:val="nil"/>
            </w:tcBorders>
            <w:shd w:val="clear" w:color="auto" w:fill="C1C1FF"/>
            <w:tcMar>
              <w:top w:w="0" w:type="dxa"/>
              <w:left w:w="39" w:type="dxa"/>
              <w:bottom w:w="0" w:type="dxa"/>
              <w:right w:w="39" w:type="dxa"/>
            </w:tcMar>
            <w:vAlign w:val="center"/>
            <w:hideMark/>
          </w:tcPr>
          <w:p w14:paraId="4CE15939"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1.475,00</w:t>
            </w:r>
          </w:p>
        </w:tc>
        <w:tc>
          <w:tcPr>
            <w:tcW w:w="1221" w:type="dxa"/>
            <w:tcBorders>
              <w:top w:val="nil"/>
              <w:left w:val="nil"/>
              <w:bottom w:val="nil"/>
              <w:right w:val="nil"/>
            </w:tcBorders>
            <w:shd w:val="clear" w:color="auto" w:fill="C1C1FF"/>
            <w:tcMar>
              <w:top w:w="0" w:type="dxa"/>
              <w:left w:w="39" w:type="dxa"/>
              <w:bottom w:w="0" w:type="dxa"/>
              <w:right w:w="39" w:type="dxa"/>
            </w:tcMar>
            <w:vAlign w:val="center"/>
            <w:hideMark/>
          </w:tcPr>
          <w:p w14:paraId="7C28B41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315.000,00</w:t>
            </w:r>
          </w:p>
        </w:tc>
      </w:tr>
      <w:tr w:rsidR="00C32245" w:rsidRPr="00AB2FCA" w14:paraId="61EB46AE" w14:textId="77777777" w:rsidTr="00293BF6">
        <w:trPr>
          <w:trHeight w:val="226"/>
        </w:trPr>
        <w:tc>
          <w:tcPr>
            <w:tcW w:w="1185" w:type="dxa"/>
            <w:tcBorders>
              <w:top w:val="nil"/>
              <w:left w:val="nil"/>
              <w:bottom w:val="nil"/>
              <w:right w:val="nil"/>
            </w:tcBorders>
            <w:shd w:val="clear" w:color="auto" w:fill="FFFFFF"/>
            <w:tcMar>
              <w:top w:w="0" w:type="dxa"/>
              <w:left w:w="39" w:type="dxa"/>
              <w:bottom w:w="0" w:type="dxa"/>
              <w:right w:w="39" w:type="dxa"/>
            </w:tcMar>
            <w:vAlign w:val="center"/>
            <w:hideMark/>
          </w:tcPr>
          <w:p w14:paraId="1C2A65DB"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K100001</w:t>
            </w:r>
          </w:p>
        </w:tc>
        <w:tc>
          <w:tcPr>
            <w:tcW w:w="3351" w:type="dxa"/>
            <w:tcBorders>
              <w:top w:val="nil"/>
              <w:left w:val="nil"/>
              <w:bottom w:val="nil"/>
              <w:right w:val="nil"/>
            </w:tcBorders>
            <w:shd w:val="clear" w:color="auto" w:fill="FFFFFF"/>
            <w:tcMar>
              <w:top w:w="0" w:type="dxa"/>
              <w:left w:w="39" w:type="dxa"/>
              <w:bottom w:w="0" w:type="dxa"/>
              <w:right w:w="39" w:type="dxa"/>
            </w:tcMar>
            <w:vAlign w:val="center"/>
            <w:hideMark/>
          </w:tcPr>
          <w:p w14:paraId="21923C6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KUPNJA ZEMLJIŠTA ZA IZGRADNJU GRAĐEVINA GOSPODARSKE NAMJENE</w:t>
            </w:r>
          </w:p>
        </w:tc>
        <w:tc>
          <w:tcPr>
            <w:tcW w:w="1488" w:type="dxa"/>
            <w:tcBorders>
              <w:top w:val="nil"/>
              <w:left w:val="nil"/>
              <w:bottom w:val="nil"/>
              <w:right w:val="nil"/>
            </w:tcBorders>
            <w:shd w:val="clear" w:color="auto" w:fill="FFFFFF"/>
            <w:tcMar>
              <w:top w:w="0" w:type="dxa"/>
              <w:left w:w="39" w:type="dxa"/>
              <w:bottom w:w="0" w:type="dxa"/>
              <w:right w:w="39" w:type="dxa"/>
            </w:tcMar>
            <w:vAlign w:val="center"/>
            <w:hideMark/>
          </w:tcPr>
          <w:p w14:paraId="02241DF4"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1" w:type="dxa"/>
            <w:tcBorders>
              <w:top w:val="nil"/>
              <w:left w:val="nil"/>
              <w:bottom w:val="nil"/>
              <w:right w:val="nil"/>
            </w:tcBorders>
            <w:shd w:val="clear" w:color="auto" w:fill="FFFFFF"/>
            <w:tcMar>
              <w:top w:w="0" w:type="dxa"/>
              <w:left w:w="39" w:type="dxa"/>
              <w:bottom w:w="0" w:type="dxa"/>
              <w:right w:w="39" w:type="dxa"/>
            </w:tcMar>
            <w:vAlign w:val="center"/>
            <w:hideMark/>
          </w:tcPr>
          <w:p w14:paraId="3E9DC7A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315.000,00</w:t>
            </w:r>
          </w:p>
        </w:tc>
        <w:tc>
          <w:tcPr>
            <w:tcW w:w="940" w:type="dxa"/>
            <w:tcBorders>
              <w:top w:val="nil"/>
              <w:left w:val="nil"/>
              <w:bottom w:val="nil"/>
              <w:right w:val="nil"/>
            </w:tcBorders>
            <w:shd w:val="clear" w:color="auto" w:fill="FFFFFF"/>
            <w:tcMar>
              <w:top w:w="0" w:type="dxa"/>
              <w:left w:w="39" w:type="dxa"/>
              <w:bottom w:w="0" w:type="dxa"/>
              <w:right w:w="39" w:type="dxa"/>
            </w:tcMar>
            <w:vAlign w:val="center"/>
            <w:hideMark/>
          </w:tcPr>
          <w:p w14:paraId="4600F303"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w:t>
            </w:r>
          </w:p>
        </w:tc>
        <w:tc>
          <w:tcPr>
            <w:tcW w:w="1221" w:type="dxa"/>
            <w:tcBorders>
              <w:top w:val="nil"/>
              <w:left w:val="nil"/>
              <w:bottom w:val="nil"/>
              <w:right w:val="nil"/>
            </w:tcBorders>
            <w:shd w:val="clear" w:color="auto" w:fill="FFFFFF"/>
            <w:tcMar>
              <w:top w:w="0" w:type="dxa"/>
              <w:left w:w="39" w:type="dxa"/>
              <w:bottom w:w="0" w:type="dxa"/>
              <w:right w:w="39" w:type="dxa"/>
            </w:tcMar>
            <w:vAlign w:val="center"/>
            <w:hideMark/>
          </w:tcPr>
          <w:p w14:paraId="2D77A46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315.000,00</w:t>
            </w:r>
          </w:p>
        </w:tc>
      </w:tr>
      <w:tr w:rsidR="00C32245" w:rsidRPr="00AB2FCA" w14:paraId="2ED6AF02" w14:textId="77777777" w:rsidTr="00293BF6">
        <w:trPr>
          <w:trHeight w:val="226"/>
        </w:trPr>
        <w:tc>
          <w:tcPr>
            <w:tcW w:w="1185" w:type="dxa"/>
            <w:tcBorders>
              <w:top w:val="nil"/>
              <w:left w:val="nil"/>
              <w:bottom w:val="nil"/>
              <w:right w:val="nil"/>
            </w:tcBorders>
            <w:shd w:val="clear" w:color="auto" w:fill="FFFFFF"/>
            <w:tcMar>
              <w:top w:w="0" w:type="dxa"/>
              <w:left w:w="39" w:type="dxa"/>
              <w:bottom w:w="0" w:type="dxa"/>
              <w:right w:w="39" w:type="dxa"/>
            </w:tcMar>
            <w:vAlign w:val="center"/>
            <w:hideMark/>
          </w:tcPr>
          <w:p w14:paraId="1A0368B1"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K100002</w:t>
            </w:r>
          </w:p>
        </w:tc>
        <w:tc>
          <w:tcPr>
            <w:tcW w:w="3351" w:type="dxa"/>
            <w:tcBorders>
              <w:top w:val="nil"/>
              <w:left w:val="nil"/>
              <w:bottom w:val="nil"/>
              <w:right w:val="nil"/>
            </w:tcBorders>
            <w:shd w:val="clear" w:color="auto" w:fill="FFFFFF"/>
            <w:tcMar>
              <w:top w:w="0" w:type="dxa"/>
              <w:left w:w="39" w:type="dxa"/>
              <w:bottom w:w="0" w:type="dxa"/>
              <w:right w:w="39" w:type="dxa"/>
            </w:tcMar>
            <w:vAlign w:val="center"/>
            <w:hideMark/>
          </w:tcPr>
          <w:p w14:paraId="0FD3FBD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PROJEKTNA DOKUMENTACIJA</w:t>
            </w:r>
          </w:p>
        </w:tc>
        <w:tc>
          <w:tcPr>
            <w:tcW w:w="1488" w:type="dxa"/>
            <w:tcBorders>
              <w:top w:val="nil"/>
              <w:left w:val="nil"/>
              <w:bottom w:val="nil"/>
              <w:right w:val="nil"/>
            </w:tcBorders>
            <w:shd w:val="clear" w:color="auto" w:fill="FFFFFF"/>
            <w:tcMar>
              <w:top w:w="0" w:type="dxa"/>
              <w:left w:w="39" w:type="dxa"/>
              <w:bottom w:w="0" w:type="dxa"/>
              <w:right w:w="39" w:type="dxa"/>
            </w:tcMar>
            <w:vAlign w:val="center"/>
            <w:hideMark/>
          </w:tcPr>
          <w:p w14:paraId="5271EB2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20.000,00</w:t>
            </w:r>
          </w:p>
        </w:tc>
        <w:tc>
          <w:tcPr>
            <w:tcW w:w="1221" w:type="dxa"/>
            <w:tcBorders>
              <w:top w:val="nil"/>
              <w:left w:val="nil"/>
              <w:bottom w:val="nil"/>
              <w:right w:val="nil"/>
            </w:tcBorders>
            <w:shd w:val="clear" w:color="auto" w:fill="FFFFFF"/>
            <w:tcMar>
              <w:top w:w="0" w:type="dxa"/>
              <w:left w:w="39" w:type="dxa"/>
              <w:bottom w:w="0" w:type="dxa"/>
              <w:right w:w="39" w:type="dxa"/>
            </w:tcMar>
            <w:vAlign w:val="center"/>
          </w:tcPr>
          <w:p w14:paraId="77582FC1"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p>
          <w:p w14:paraId="0D2CFC79" w14:textId="77777777" w:rsidR="00C32245" w:rsidRPr="00AB2FCA" w:rsidRDefault="00C32245" w:rsidP="00293BF6">
            <w:pPr>
              <w:spacing w:after="0" w:line="240" w:lineRule="auto"/>
              <w:jc w:val="right"/>
              <w:rPr>
                <w:rFonts w:ascii="Times New Roman" w:eastAsia="Arial" w:hAnsi="Times New Roman" w:cs="Times New Roman"/>
                <w:bCs/>
                <w:color w:val="000000"/>
                <w:sz w:val="24"/>
                <w:szCs w:val="24"/>
              </w:rPr>
            </w:pPr>
            <w:r w:rsidRPr="00AB2FCA">
              <w:rPr>
                <w:rFonts w:ascii="Times New Roman" w:eastAsia="Arial" w:hAnsi="Times New Roman" w:cs="Times New Roman"/>
                <w:bCs/>
                <w:color w:val="000000"/>
                <w:sz w:val="24"/>
                <w:szCs w:val="24"/>
              </w:rPr>
              <w:t>-20.000,00</w:t>
            </w:r>
          </w:p>
          <w:p w14:paraId="11DE5D17" w14:textId="77777777" w:rsidR="00C32245" w:rsidRPr="00AB2FCA" w:rsidRDefault="00C32245" w:rsidP="00293BF6">
            <w:pPr>
              <w:spacing w:after="0" w:line="240" w:lineRule="auto"/>
              <w:jc w:val="right"/>
              <w:rPr>
                <w:rFonts w:ascii="Times New Roman" w:hAnsi="Times New Roman" w:cs="Times New Roman"/>
                <w:bCs/>
                <w:sz w:val="24"/>
                <w:szCs w:val="24"/>
              </w:rPr>
            </w:pPr>
          </w:p>
        </w:tc>
        <w:tc>
          <w:tcPr>
            <w:tcW w:w="940" w:type="dxa"/>
            <w:tcBorders>
              <w:top w:val="nil"/>
              <w:left w:val="nil"/>
              <w:bottom w:val="nil"/>
              <w:right w:val="nil"/>
            </w:tcBorders>
            <w:shd w:val="clear" w:color="auto" w:fill="FFFFFF"/>
            <w:tcMar>
              <w:top w:w="0" w:type="dxa"/>
              <w:left w:w="39" w:type="dxa"/>
              <w:bottom w:w="0" w:type="dxa"/>
              <w:right w:w="39" w:type="dxa"/>
            </w:tcMar>
            <w:vAlign w:val="center"/>
            <w:hideMark/>
          </w:tcPr>
          <w:p w14:paraId="1AA5F88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w:t>
            </w:r>
          </w:p>
        </w:tc>
        <w:tc>
          <w:tcPr>
            <w:tcW w:w="1221" w:type="dxa"/>
            <w:tcBorders>
              <w:top w:val="nil"/>
              <w:left w:val="nil"/>
              <w:bottom w:val="nil"/>
              <w:right w:val="nil"/>
            </w:tcBorders>
            <w:shd w:val="clear" w:color="auto" w:fill="FFFFFF"/>
            <w:tcMar>
              <w:top w:w="0" w:type="dxa"/>
              <w:left w:w="39" w:type="dxa"/>
              <w:bottom w:w="0" w:type="dxa"/>
              <w:right w:w="39" w:type="dxa"/>
            </w:tcMar>
            <w:vAlign w:val="center"/>
            <w:hideMark/>
          </w:tcPr>
          <w:p w14:paraId="6C3B025E"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r>
    </w:tbl>
    <w:p w14:paraId="7D04B810" w14:textId="77777777" w:rsidR="00C32245" w:rsidRPr="00AB2FCA"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1643EF"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povećava za 315.000,00 €</w:t>
      </w:r>
    </w:p>
    <w:p w14:paraId="2639070F" w14:textId="77777777" w:rsidR="00C32245" w:rsidRPr="00AB2FCA" w:rsidRDefault="00C32245" w:rsidP="00C32245">
      <w:pPr>
        <w:pStyle w:val="Bezproreda"/>
        <w:rPr>
          <w:rFonts w:ascii="Times New Roman" w:hAnsi="Times New Roman"/>
          <w:color w:val="000000" w:themeColor="text1"/>
          <w:sz w:val="24"/>
          <w:szCs w:val="24"/>
        </w:rPr>
      </w:pPr>
      <w:r w:rsidRPr="00AB2FCA">
        <w:rPr>
          <w:rFonts w:ascii="Times New Roman" w:hAnsi="Times New Roman"/>
          <w:color w:val="000000" w:themeColor="text1"/>
          <w:sz w:val="24"/>
          <w:szCs w:val="24"/>
        </w:rPr>
        <w:t>OPIS PROGAMA: Ovim programom osiguravaju se sredstva za kupnju zemljišta i zgrade za  smještaj vatrogasnih i komunalnih vozila.</w:t>
      </w:r>
    </w:p>
    <w:p w14:paraId="74D09F1E" w14:textId="77777777" w:rsidR="00C32245" w:rsidRPr="00AB2FCA" w:rsidRDefault="00C32245" w:rsidP="00C32245">
      <w:pPr>
        <w:pStyle w:val="Bezproreda"/>
        <w:rPr>
          <w:rFonts w:ascii="Times New Roman" w:hAnsi="Times New Roman"/>
          <w:sz w:val="24"/>
          <w:szCs w:val="24"/>
        </w:rPr>
      </w:pPr>
      <w:r w:rsidRPr="00AB2FCA">
        <w:rPr>
          <w:rFonts w:ascii="Times New Roman" w:hAnsi="Times New Roman"/>
          <w:sz w:val="24"/>
          <w:szCs w:val="24"/>
        </w:rPr>
        <w:t>Cilj: Poboljšanje kvalitete uređenja i opremanja naselja.</w:t>
      </w:r>
    </w:p>
    <w:p w14:paraId="0275257B"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Općina Bosiljevo planira se u 2026. godini zadužiti u iznosu 300.000,00 eura kod Karlovačke banke d.d., na rok od 10 godina  za projekt kupnje zemljišta i zgrade za smještaj komunalnih vozila i opreme Vlastitog pogona i smještaj vatrogasnih vozila i opreme Dobrovoljnog vatrogasnog društva Bosiljevo.</w:t>
      </w:r>
    </w:p>
    <w:p w14:paraId="632BA298"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 xml:space="preserve">Općina Bosiljevo do sada nije bila kreditno zadužena. Prije potpisivanja ugovora o kreditu, potrebna je suglasnost Vlade Republike Hrvatske. </w:t>
      </w:r>
    </w:p>
    <w:p w14:paraId="1C0982EE"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Pravilnikom o postupku dugoročnog zaduživanja te davanja jamstava i suglasnosti jedinica lokalne i područne (regionalne) samouprave propisana je procedura i obvezna dokumentacija koji je potrebno priložiti zahtjev.</w:t>
      </w:r>
    </w:p>
    <w:p w14:paraId="33F0A98C"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lastRenderedPageBreak/>
        <w:t xml:space="preserve">Uz ostalu dokumentaciju propisanu navedenim Pravilnikom potrebno je priložiti Odluku predstavničkog tijela o dugoročnom zaduživanju koja sadržava namjenu dugoročnog zaduživanja ( naziv projekta iz proračuna) i naziv kreditora te uvjete kreditiranja. </w:t>
      </w:r>
    </w:p>
    <w:p w14:paraId="32A52578" w14:textId="77777777" w:rsidR="00C32245" w:rsidRPr="00AB2FCA" w:rsidRDefault="00C32245" w:rsidP="00C32245">
      <w:pPr>
        <w:rPr>
          <w:rFonts w:ascii="Times New Roman" w:hAnsi="Times New Roman" w:cs="Times New Roman"/>
          <w:sz w:val="24"/>
          <w:szCs w:val="24"/>
        </w:rPr>
      </w:pPr>
      <w:r w:rsidRPr="00AB2FCA">
        <w:rPr>
          <w:rFonts w:ascii="Times New Roman" w:hAnsi="Times New Roman" w:cs="Times New Roman"/>
          <w:sz w:val="24"/>
          <w:szCs w:val="24"/>
        </w:rPr>
        <w:t>Prema ponudi Karlovačke banke d.d. za investicijskim kreditom i otplatnim planom uz fiksnu godišnju kamatnu stopu od 3,70 %, mjesečna rata iznosila bi 2.986,01 eura, početna rata samo kamati u iznosu 608,22 eura, ukupna godišnja obveza 35.832,12 eura, nakon roka otplate ukupna sredstva otplate Karlovačkoj banci iznose 358.928,48 eura.</w:t>
      </w:r>
    </w:p>
    <w:p w14:paraId="049B3C9F"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Udio godišnjeg obroka (anuiteta) traženog kredita u ostvarenim prihodima iznosi 4,27%,  što je u okviru Zakonom propisane granice.  </w:t>
      </w:r>
    </w:p>
    <w:p w14:paraId="527152F0"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Na temelju članaka 120. i 121. Zakona o proračunu (Narodne novine, br. 144/21), grad, općina i županija se mogu zadužiti za investiciju koja se financira iz njegova proračuna, ali godišnje obveze mogu iznositi najviše 20% ostvarenih prihoda u godini koja prethodi godini u kojoj se zadužuje, umanjenih za prihode iz članka 121. stavka 4. Zakona o proračunu. </w:t>
      </w:r>
    </w:p>
    <w:p w14:paraId="60879D59" w14:textId="77777777" w:rsidR="00C32245" w:rsidRPr="00AB2FCA"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Ostvareni proračunski prihodi Općine Bosiljevo u 2025. godini, umanjeni za prihode iz članka 121. stavka 4. Zakona o proračunu, iznosili su 841.155,88 eura. </w:t>
      </w:r>
    </w:p>
    <w:p w14:paraId="4DAC4935" w14:textId="77777777" w:rsidR="00C32245" w:rsidRPr="00065D04" w:rsidRDefault="00C32245" w:rsidP="00C32245">
      <w:pPr>
        <w:tabs>
          <w:tab w:val="left" w:pos="0"/>
        </w:tabs>
        <w:rPr>
          <w:rFonts w:ascii="Times New Roman" w:hAnsi="Times New Roman" w:cs="Times New Roman"/>
          <w:sz w:val="24"/>
          <w:szCs w:val="24"/>
        </w:rPr>
      </w:pPr>
      <w:r w:rsidRPr="00AB2FCA">
        <w:rPr>
          <w:rFonts w:ascii="Times New Roman" w:hAnsi="Times New Roman" w:cs="Times New Roman"/>
          <w:sz w:val="24"/>
          <w:szCs w:val="24"/>
        </w:rPr>
        <w:t xml:space="preserve">Udio godišnjeg obroka (anuiteta) traženog kredita 35.892,84  eura u ostvarenim prihodima iznosi 4,27%,  što je u okviru Zakonom propisane granice.  </w:t>
      </w:r>
    </w:p>
    <w:p w14:paraId="658142FA" w14:textId="77777777"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Zaštita okoliša</w:t>
      </w:r>
    </w:p>
    <w:p w14:paraId="2AF37106" w14:textId="57DB957D" w:rsidR="00C32245" w:rsidRPr="00792BD0" w:rsidRDefault="00C32245" w:rsidP="00C32245">
      <w:pPr>
        <w:pStyle w:val="Bezproreda"/>
        <w:rPr>
          <w:rFonts w:ascii="Times New Roman" w:hAnsi="Times New Roman"/>
          <w:b/>
          <w:bCs/>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220"/>
        <w:gridCol w:w="3106"/>
        <w:gridCol w:w="1384"/>
        <w:gridCol w:w="1244"/>
        <w:gridCol w:w="966"/>
        <w:gridCol w:w="1152"/>
      </w:tblGrid>
      <w:tr w:rsidR="00C32245" w:rsidRPr="00AB2FCA" w14:paraId="78C94CE5" w14:textId="77777777" w:rsidTr="00293BF6">
        <w:trPr>
          <w:trHeight w:val="226"/>
        </w:trPr>
        <w:tc>
          <w:tcPr>
            <w:tcW w:w="1248" w:type="dxa"/>
            <w:tcBorders>
              <w:top w:val="nil"/>
              <w:left w:val="nil"/>
              <w:bottom w:val="nil"/>
              <w:right w:val="nil"/>
            </w:tcBorders>
            <w:shd w:val="clear" w:color="auto" w:fill="C1C1FF"/>
            <w:tcMar>
              <w:top w:w="0" w:type="dxa"/>
              <w:left w:w="39" w:type="dxa"/>
              <w:bottom w:w="0" w:type="dxa"/>
              <w:right w:w="39" w:type="dxa"/>
            </w:tcMar>
            <w:vAlign w:val="center"/>
            <w:hideMark/>
          </w:tcPr>
          <w:p w14:paraId="5843C4DA"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Zaštita okoliša 1015</w:t>
            </w:r>
          </w:p>
        </w:tc>
        <w:tc>
          <w:tcPr>
            <w:tcW w:w="3288" w:type="dxa"/>
            <w:tcBorders>
              <w:top w:val="nil"/>
              <w:left w:val="nil"/>
              <w:bottom w:val="nil"/>
              <w:right w:val="nil"/>
            </w:tcBorders>
            <w:shd w:val="clear" w:color="auto" w:fill="C1C1FF"/>
            <w:tcMar>
              <w:top w:w="0" w:type="dxa"/>
              <w:left w:w="39" w:type="dxa"/>
              <w:bottom w:w="0" w:type="dxa"/>
              <w:right w:w="39" w:type="dxa"/>
            </w:tcMar>
            <w:vAlign w:val="center"/>
            <w:hideMark/>
          </w:tcPr>
          <w:p w14:paraId="3AE3B896"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ZAŠTITA OKOLIŠA</w:t>
            </w:r>
          </w:p>
        </w:tc>
        <w:tc>
          <w:tcPr>
            <w:tcW w:w="1418" w:type="dxa"/>
            <w:tcBorders>
              <w:top w:val="nil"/>
              <w:left w:val="nil"/>
              <w:bottom w:val="nil"/>
              <w:right w:val="nil"/>
            </w:tcBorders>
            <w:shd w:val="clear" w:color="auto" w:fill="C1C1FF"/>
            <w:tcMar>
              <w:top w:w="0" w:type="dxa"/>
              <w:left w:w="39" w:type="dxa"/>
              <w:bottom w:w="0" w:type="dxa"/>
              <w:right w:w="39" w:type="dxa"/>
            </w:tcMar>
            <w:vAlign w:val="center"/>
            <w:hideMark/>
          </w:tcPr>
          <w:p w14:paraId="4D2D20B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10.000,00</w:t>
            </w:r>
          </w:p>
        </w:tc>
        <w:tc>
          <w:tcPr>
            <w:tcW w:w="1276" w:type="dxa"/>
            <w:tcBorders>
              <w:top w:val="nil"/>
              <w:left w:val="nil"/>
              <w:bottom w:val="nil"/>
              <w:right w:val="nil"/>
            </w:tcBorders>
            <w:shd w:val="clear" w:color="auto" w:fill="C1C1FF"/>
            <w:tcMar>
              <w:top w:w="0" w:type="dxa"/>
              <w:left w:w="39" w:type="dxa"/>
              <w:bottom w:w="0" w:type="dxa"/>
              <w:right w:w="39" w:type="dxa"/>
            </w:tcMar>
            <w:vAlign w:val="center"/>
            <w:hideMark/>
          </w:tcPr>
          <w:p w14:paraId="574CFE98"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-2.000,00</w:t>
            </w:r>
          </w:p>
        </w:tc>
        <w:tc>
          <w:tcPr>
            <w:tcW w:w="1001" w:type="dxa"/>
            <w:tcBorders>
              <w:top w:val="nil"/>
              <w:left w:val="nil"/>
              <w:bottom w:val="nil"/>
              <w:right w:val="nil"/>
            </w:tcBorders>
            <w:shd w:val="clear" w:color="auto" w:fill="C1C1FF"/>
            <w:tcMar>
              <w:top w:w="0" w:type="dxa"/>
              <w:left w:w="39" w:type="dxa"/>
              <w:bottom w:w="0" w:type="dxa"/>
              <w:right w:w="39" w:type="dxa"/>
            </w:tcMar>
            <w:vAlign w:val="center"/>
            <w:hideMark/>
          </w:tcPr>
          <w:p w14:paraId="3FCFFF8F"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w:t>
            </w:r>
          </w:p>
        </w:tc>
        <w:tc>
          <w:tcPr>
            <w:tcW w:w="1175" w:type="dxa"/>
            <w:tcBorders>
              <w:top w:val="nil"/>
              <w:left w:val="nil"/>
              <w:bottom w:val="nil"/>
              <w:right w:val="nil"/>
            </w:tcBorders>
            <w:shd w:val="clear" w:color="auto" w:fill="C1C1FF"/>
            <w:tcMar>
              <w:top w:w="0" w:type="dxa"/>
              <w:left w:w="39" w:type="dxa"/>
              <w:bottom w:w="0" w:type="dxa"/>
              <w:right w:w="39" w:type="dxa"/>
            </w:tcMar>
            <w:vAlign w:val="center"/>
            <w:hideMark/>
          </w:tcPr>
          <w:p w14:paraId="298BF1D5"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8.000,00</w:t>
            </w:r>
          </w:p>
        </w:tc>
      </w:tr>
      <w:tr w:rsidR="00C32245" w:rsidRPr="00AB2FCA" w14:paraId="5C29CB20" w14:textId="77777777" w:rsidTr="00293BF6">
        <w:trPr>
          <w:trHeight w:val="226"/>
        </w:trPr>
        <w:tc>
          <w:tcPr>
            <w:tcW w:w="1248" w:type="dxa"/>
            <w:tcBorders>
              <w:top w:val="nil"/>
              <w:left w:val="nil"/>
              <w:bottom w:val="nil"/>
              <w:right w:val="nil"/>
            </w:tcBorders>
            <w:shd w:val="clear" w:color="auto" w:fill="FFFFFF"/>
            <w:tcMar>
              <w:top w:w="0" w:type="dxa"/>
              <w:left w:w="39" w:type="dxa"/>
              <w:bottom w:w="0" w:type="dxa"/>
              <w:right w:w="39" w:type="dxa"/>
            </w:tcMar>
            <w:vAlign w:val="center"/>
            <w:hideMark/>
          </w:tcPr>
          <w:p w14:paraId="5D97E932"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Tekući projekt T101501</w:t>
            </w:r>
          </w:p>
        </w:tc>
        <w:tc>
          <w:tcPr>
            <w:tcW w:w="3288" w:type="dxa"/>
            <w:tcBorders>
              <w:top w:val="nil"/>
              <w:left w:val="nil"/>
              <w:bottom w:val="nil"/>
              <w:right w:val="nil"/>
            </w:tcBorders>
            <w:shd w:val="clear" w:color="auto" w:fill="FFFFFF"/>
            <w:tcMar>
              <w:top w:w="0" w:type="dxa"/>
              <w:left w:w="39" w:type="dxa"/>
              <w:bottom w:w="0" w:type="dxa"/>
              <w:right w:w="39" w:type="dxa"/>
            </w:tcMar>
            <w:vAlign w:val="center"/>
            <w:hideMark/>
          </w:tcPr>
          <w:p w14:paraId="27DA14AF"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Naknada za zbrinjavanje komunalnog otpada</w:t>
            </w:r>
          </w:p>
        </w:tc>
        <w:tc>
          <w:tcPr>
            <w:tcW w:w="1418" w:type="dxa"/>
            <w:tcBorders>
              <w:top w:val="nil"/>
              <w:left w:val="nil"/>
              <w:bottom w:val="nil"/>
              <w:right w:val="nil"/>
            </w:tcBorders>
            <w:shd w:val="clear" w:color="auto" w:fill="FFFFFF"/>
            <w:tcMar>
              <w:top w:w="0" w:type="dxa"/>
              <w:left w:w="39" w:type="dxa"/>
              <w:bottom w:w="0" w:type="dxa"/>
              <w:right w:w="39" w:type="dxa"/>
            </w:tcMar>
            <w:vAlign w:val="center"/>
            <w:hideMark/>
          </w:tcPr>
          <w:p w14:paraId="7458382A"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10.000,00</w:t>
            </w:r>
          </w:p>
        </w:tc>
        <w:tc>
          <w:tcPr>
            <w:tcW w:w="1276" w:type="dxa"/>
            <w:tcBorders>
              <w:top w:val="nil"/>
              <w:left w:val="nil"/>
              <w:bottom w:val="nil"/>
              <w:right w:val="nil"/>
            </w:tcBorders>
            <w:shd w:val="clear" w:color="auto" w:fill="FFFFFF"/>
            <w:tcMar>
              <w:top w:w="0" w:type="dxa"/>
              <w:left w:w="39" w:type="dxa"/>
              <w:bottom w:w="0" w:type="dxa"/>
              <w:right w:w="39" w:type="dxa"/>
            </w:tcMar>
            <w:vAlign w:val="center"/>
            <w:hideMark/>
          </w:tcPr>
          <w:p w14:paraId="776FA51B"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-2.000,00</w:t>
            </w:r>
          </w:p>
        </w:tc>
        <w:tc>
          <w:tcPr>
            <w:tcW w:w="1001" w:type="dxa"/>
            <w:tcBorders>
              <w:top w:val="nil"/>
              <w:left w:val="nil"/>
              <w:bottom w:val="nil"/>
              <w:right w:val="nil"/>
            </w:tcBorders>
            <w:shd w:val="clear" w:color="auto" w:fill="FFFFFF"/>
            <w:tcMar>
              <w:top w:w="0" w:type="dxa"/>
              <w:left w:w="39" w:type="dxa"/>
              <w:bottom w:w="0" w:type="dxa"/>
              <w:right w:w="39" w:type="dxa"/>
            </w:tcMar>
            <w:vAlign w:val="center"/>
            <w:hideMark/>
          </w:tcPr>
          <w:p w14:paraId="111DF4C6"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hAnsi="Times New Roman" w:cs="Times New Roman"/>
                <w:bCs/>
                <w:sz w:val="24"/>
                <w:szCs w:val="24"/>
              </w:rPr>
              <w:t>-20,00</w:t>
            </w:r>
          </w:p>
        </w:tc>
        <w:tc>
          <w:tcPr>
            <w:tcW w:w="1175" w:type="dxa"/>
            <w:tcBorders>
              <w:top w:val="nil"/>
              <w:left w:val="nil"/>
              <w:bottom w:val="nil"/>
              <w:right w:val="nil"/>
            </w:tcBorders>
            <w:shd w:val="clear" w:color="auto" w:fill="FFFFFF"/>
            <w:tcMar>
              <w:top w:w="0" w:type="dxa"/>
              <w:left w:w="39" w:type="dxa"/>
              <w:bottom w:w="0" w:type="dxa"/>
              <w:right w:w="39" w:type="dxa"/>
            </w:tcMar>
            <w:vAlign w:val="center"/>
            <w:hideMark/>
          </w:tcPr>
          <w:p w14:paraId="4543FC10" w14:textId="77777777" w:rsidR="00C32245" w:rsidRPr="00AB2FCA" w:rsidRDefault="00C32245" w:rsidP="00293BF6">
            <w:pPr>
              <w:spacing w:after="0" w:line="240" w:lineRule="auto"/>
              <w:jc w:val="right"/>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8.000,00</w:t>
            </w:r>
          </w:p>
        </w:tc>
      </w:tr>
    </w:tbl>
    <w:p w14:paraId="4A62783F" w14:textId="77777777" w:rsidR="00C32245" w:rsidRDefault="00C32245" w:rsidP="00C32245">
      <w:pPr>
        <w:pStyle w:val="Bezprored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ABD8C3" w14:textId="77777777" w:rsidR="00C32245" w:rsidRPr="00AB2FCA" w:rsidRDefault="00C32245" w:rsidP="00C32245">
      <w:pPr>
        <w:pStyle w:val="Bezproreda"/>
        <w:rPr>
          <w:rFonts w:ascii="Times New Roman" w:hAnsi="Times New Roman"/>
          <w:color w:val="4472C4"/>
          <w:sz w:val="24"/>
          <w:szCs w:val="24"/>
          <w:u w:val="single"/>
        </w:rPr>
      </w:pP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Proračuna Općine Bosiljevo </w:t>
      </w:r>
      <w:r w:rsidRPr="00AB2FCA">
        <w:rPr>
          <w:rFonts w:ascii="Times New Roman" w:hAnsi="Times New Roman"/>
          <w:sz w:val="24"/>
          <w:szCs w:val="24"/>
        </w:rPr>
        <w:t>program se smanjuje za 2.000,00 €.</w:t>
      </w:r>
    </w:p>
    <w:p w14:paraId="61A77C71" w14:textId="77777777" w:rsidR="00C32245" w:rsidRPr="00AB2FCA" w:rsidRDefault="00C32245" w:rsidP="00C32245">
      <w:pPr>
        <w:pStyle w:val="Bezproreda"/>
        <w:rPr>
          <w:rFonts w:ascii="Times New Roman" w:hAnsi="Times New Roman"/>
          <w:color w:val="000000" w:themeColor="text1"/>
          <w:sz w:val="24"/>
          <w:szCs w:val="24"/>
        </w:rPr>
      </w:pPr>
      <w:r w:rsidRPr="00AB2FCA">
        <w:rPr>
          <w:rFonts w:ascii="Times New Roman" w:hAnsi="Times New Roman"/>
          <w:color w:val="000000" w:themeColor="text1"/>
          <w:sz w:val="24"/>
          <w:szCs w:val="24"/>
        </w:rPr>
        <w:t>OPIS PROGRAMA : Ovim programom osiguravaju se sredstva za aktivnosti gospodarenja otpadom, odnosno  naknadu za zbrinjavanje komunalnog otpada.</w:t>
      </w:r>
    </w:p>
    <w:p w14:paraId="715DDF74" w14:textId="77777777" w:rsidR="00C32245" w:rsidRPr="00AB2FCA" w:rsidRDefault="00C32245" w:rsidP="00C32245">
      <w:pPr>
        <w:pStyle w:val="Bezproreda"/>
        <w:rPr>
          <w:rFonts w:ascii="Times New Roman" w:hAnsi="Times New Roman"/>
          <w:color w:val="000000" w:themeColor="text1"/>
          <w:sz w:val="24"/>
          <w:szCs w:val="24"/>
        </w:rPr>
      </w:pPr>
      <w:r w:rsidRPr="00AB2FCA">
        <w:rPr>
          <w:rFonts w:ascii="Times New Roman" w:hAnsi="Times New Roman"/>
          <w:sz w:val="24"/>
          <w:szCs w:val="24"/>
        </w:rPr>
        <w:t>Cilj: Poboljšanje uvjeta stanovanja građana.</w:t>
      </w:r>
    </w:p>
    <w:bookmarkEnd w:id="11"/>
    <w:p w14:paraId="0D4838BC" w14:textId="77777777" w:rsidR="00C32245" w:rsidRDefault="00C32245" w:rsidP="00C32245">
      <w:pPr>
        <w:pStyle w:val="Bezproreda"/>
        <w:rPr>
          <w:rFonts w:ascii="Times New Roman" w:hAnsi="Times New Roman"/>
          <w:b/>
          <w:bCs/>
          <w:sz w:val="24"/>
          <w:szCs w:val="24"/>
        </w:rPr>
      </w:pPr>
    </w:p>
    <w:p w14:paraId="25915A8D" w14:textId="2B198676" w:rsidR="00C32245" w:rsidRPr="00AB2FCA" w:rsidRDefault="00C32245" w:rsidP="00C32245">
      <w:pPr>
        <w:pStyle w:val="Bezproreda"/>
        <w:rPr>
          <w:rFonts w:ascii="Times New Roman" w:hAnsi="Times New Roman"/>
          <w:b/>
          <w:bCs/>
          <w:sz w:val="24"/>
          <w:szCs w:val="24"/>
        </w:rPr>
      </w:pPr>
      <w:r w:rsidRPr="00AB2FCA">
        <w:rPr>
          <w:rFonts w:ascii="Times New Roman" w:hAnsi="Times New Roman"/>
          <w:b/>
          <w:bCs/>
          <w:sz w:val="24"/>
          <w:szCs w:val="24"/>
        </w:rPr>
        <w:t>Program: Izrada prostornih planova</w:t>
      </w:r>
    </w:p>
    <w:p w14:paraId="544B9083" w14:textId="402D7620" w:rsidR="00C32245" w:rsidRPr="00065D04" w:rsidRDefault="00C32245" w:rsidP="00C32245">
      <w:pPr>
        <w:pStyle w:val="Bezproreda"/>
        <w:rPr>
          <w:rFonts w:ascii="Times New Roman" w:hAnsi="Times New Roman"/>
          <w:b/>
          <w:bCs/>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B2FC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PLANIRANO  PROMJENA    %    NOVI IZNOS</w:t>
      </w:r>
    </w:p>
    <w:tbl>
      <w:tblPr>
        <w:tblW w:w="0" w:type="auto"/>
        <w:tblCellMar>
          <w:left w:w="0" w:type="dxa"/>
          <w:right w:w="0" w:type="dxa"/>
        </w:tblCellMar>
        <w:tblLook w:val="04A0" w:firstRow="1" w:lastRow="0" w:firstColumn="1" w:lastColumn="0" w:noHBand="0" w:noVBand="1"/>
      </w:tblPr>
      <w:tblGrid>
        <w:gridCol w:w="1230"/>
        <w:gridCol w:w="3661"/>
        <w:gridCol w:w="1210"/>
        <w:gridCol w:w="974"/>
        <w:gridCol w:w="787"/>
        <w:gridCol w:w="1210"/>
      </w:tblGrid>
      <w:tr w:rsidR="00C32245" w:rsidRPr="00AB2FCA" w14:paraId="0038F405" w14:textId="77777777" w:rsidTr="00293BF6">
        <w:trPr>
          <w:trHeight w:val="226"/>
        </w:trPr>
        <w:tc>
          <w:tcPr>
            <w:tcW w:w="1254" w:type="dxa"/>
            <w:tcBorders>
              <w:top w:val="nil"/>
              <w:left w:val="nil"/>
              <w:bottom w:val="nil"/>
              <w:right w:val="nil"/>
            </w:tcBorders>
            <w:shd w:val="clear" w:color="auto" w:fill="C1C1FF"/>
            <w:tcMar>
              <w:top w:w="0" w:type="dxa"/>
              <w:left w:w="39" w:type="dxa"/>
              <w:bottom w:w="0" w:type="dxa"/>
              <w:right w:w="39" w:type="dxa"/>
            </w:tcMar>
            <w:vAlign w:val="center"/>
            <w:hideMark/>
          </w:tcPr>
          <w:p w14:paraId="71F3E1C1"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Program 1016</w:t>
            </w:r>
          </w:p>
        </w:tc>
        <w:tc>
          <w:tcPr>
            <w:tcW w:w="3863" w:type="dxa"/>
            <w:tcBorders>
              <w:top w:val="nil"/>
              <w:left w:val="nil"/>
              <w:bottom w:val="nil"/>
              <w:right w:val="nil"/>
            </w:tcBorders>
            <w:shd w:val="clear" w:color="auto" w:fill="C1C1FF"/>
            <w:tcMar>
              <w:top w:w="0" w:type="dxa"/>
              <w:left w:w="39" w:type="dxa"/>
              <w:bottom w:w="0" w:type="dxa"/>
              <w:right w:w="39" w:type="dxa"/>
            </w:tcMar>
            <w:vAlign w:val="center"/>
            <w:hideMark/>
          </w:tcPr>
          <w:p w14:paraId="3428A61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IZRADA PROSTORNIH PLANOVA</w:t>
            </w:r>
          </w:p>
        </w:tc>
        <w:tc>
          <w:tcPr>
            <w:tcW w:w="1227" w:type="dxa"/>
            <w:tcBorders>
              <w:top w:val="nil"/>
              <w:left w:val="nil"/>
              <w:bottom w:val="nil"/>
              <w:right w:val="nil"/>
            </w:tcBorders>
            <w:shd w:val="clear" w:color="auto" w:fill="C1C1FF"/>
            <w:tcMar>
              <w:top w:w="0" w:type="dxa"/>
              <w:left w:w="39" w:type="dxa"/>
              <w:bottom w:w="0" w:type="dxa"/>
              <w:right w:w="39" w:type="dxa"/>
            </w:tcMar>
            <w:vAlign w:val="center"/>
            <w:hideMark/>
          </w:tcPr>
          <w:p w14:paraId="1678BFA9"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26.000,00</w:t>
            </w:r>
          </w:p>
        </w:tc>
        <w:tc>
          <w:tcPr>
            <w:tcW w:w="1020" w:type="dxa"/>
            <w:tcBorders>
              <w:top w:val="nil"/>
              <w:left w:val="nil"/>
              <w:bottom w:val="nil"/>
              <w:right w:val="nil"/>
            </w:tcBorders>
            <w:shd w:val="clear" w:color="auto" w:fill="C1C1FF"/>
            <w:tcMar>
              <w:top w:w="0" w:type="dxa"/>
              <w:left w:w="39" w:type="dxa"/>
              <w:bottom w:w="0" w:type="dxa"/>
              <w:right w:w="39" w:type="dxa"/>
            </w:tcMar>
            <w:vAlign w:val="center"/>
            <w:hideMark/>
          </w:tcPr>
          <w:p w14:paraId="315D812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815" w:type="dxa"/>
            <w:tcBorders>
              <w:top w:val="nil"/>
              <w:left w:val="nil"/>
              <w:bottom w:val="nil"/>
              <w:right w:val="nil"/>
            </w:tcBorders>
            <w:shd w:val="clear" w:color="auto" w:fill="C1C1FF"/>
            <w:tcMar>
              <w:top w:w="0" w:type="dxa"/>
              <w:left w:w="39" w:type="dxa"/>
              <w:bottom w:w="0" w:type="dxa"/>
              <w:right w:w="39" w:type="dxa"/>
            </w:tcMar>
            <w:vAlign w:val="center"/>
            <w:hideMark/>
          </w:tcPr>
          <w:p w14:paraId="6B315976"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1227" w:type="dxa"/>
            <w:tcBorders>
              <w:top w:val="nil"/>
              <w:left w:val="nil"/>
              <w:bottom w:val="nil"/>
              <w:right w:val="nil"/>
            </w:tcBorders>
            <w:shd w:val="clear" w:color="auto" w:fill="C1C1FF"/>
            <w:tcMar>
              <w:top w:w="0" w:type="dxa"/>
              <w:left w:w="39" w:type="dxa"/>
              <w:bottom w:w="0" w:type="dxa"/>
              <w:right w:w="39" w:type="dxa"/>
            </w:tcMar>
            <w:vAlign w:val="center"/>
            <w:hideMark/>
          </w:tcPr>
          <w:p w14:paraId="5F41F3F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26.000,00</w:t>
            </w:r>
          </w:p>
        </w:tc>
      </w:tr>
      <w:tr w:rsidR="00C32245" w:rsidRPr="00AB2FCA" w14:paraId="24DD0C10" w14:textId="77777777" w:rsidTr="00293BF6">
        <w:trPr>
          <w:trHeight w:val="226"/>
        </w:trPr>
        <w:tc>
          <w:tcPr>
            <w:tcW w:w="1254" w:type="dxa"/>
            <w:tcBorders>
              <w:top w:val="nil"/>
              <w:left w:val="nil"/>
              <w:bottom w:val="nil"/>
              <w:right w:val="nil"/>
            </w:tcBorders>
            <w:shd w:val="clear" w:color="auto" w:fill="FFFFFF"/>
            <w:tcMar>
              <w:top w:w="0" w:type="dxa"/>
              <w:left w:w="39" w:type="dxa"/>
              <w:bottom w:w="0" w:type="dxa"/>
              <w:right w:w="39" w:type="dxa"/>
            </w:tcMar>
            <w:vAlign w:val="center"/>
            <w:hideMark/>
          </w:tcPr>
          <w:p w14:paraId="23F61A84"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Kapitalni projekt T100001</w:t>
            </w:r>
          </w:p>
        </w:tc>
        <w:tc>
          <w:tcPr>
            <w:tcW w:w="3863" w:type="dxa"/>
            <w:tcBorders>
              <w:top w:val="nil"/>
              <w:left w:val="nil"/>
              <w:bottom w:val="nil"/>
              <w:right w:val="nil"/>
            </w:tcBorders>
            <w:shd w:val="clear" w:color="auto" w:fill="FFFFFF"/>
            <w:tcMar>
              <w:top w:w="0" w:type="dxa"/>
              <w:left w:w="39" w:type="dxa"/>
              <w:bottom w:w="0" w:type="dxa"/>
              <w:right w:w="39" w:type="dxa"/>
            </w:tcMar>
            <w:vAlign w:val="center"/>
            <w:hideMark/>
          </w:tcPr>
          <w:p w14:paraId="3364045C"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Izrada prostornih planova</w:t>
            </w:r>
          </w:p>
        </w:tc>
        <w:tc>
          <w:tcPr>
            <w:tcW w:w="1227" w:type="dxa"/>
            <w:tcBorders>
              <w:top w:val="nil"/>
              <w:left w:val="nil"/>
              <w:bottom w:val="nil"/>
              <w:right w:val="nil"/>
            </w:tcBorders>
            <w:shd w:val="clear" w:color="auto" w:fill="FFFFFF"/>
            <w:tcMar>
              <w:top w:w="0" w:type="dxa"/>
              <w:left w:w="39" w:type="dxa"/>
              <w:bottom w:w="0" w:type="dxa"/>
              <w:right w:w="39" w:type="dxa"/>
            </w:tcMar>
            <w:vAlign w:val="center"/>
            <w:hideMark/>
          </w:tcPr>
          <w:p w14:paraId="1F080D73"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26.000,00</w:t>
            </w:r>
          </w:p>
        </w:tc>
        <w:tc>
          <w:tcPr>
            <w:tcW w:w="1020" w:type="dxa"/>
            <w:tcBorders>
              <w:top w:val="nil"/>
              <w:left w:val="nil"/>
              <w:bottom w:val="nil"/>
              <w:right w:val="nil"/>
            </w:tcBorders>
            <w:shd w:val="clear" w:color="auto" w:fill="FFFFFF"/>
            <w:tcMar>
              <w:top w:w="0" w:type="dxa"/>
              <w:left w:w="39" w:type="dxa"/>
              <w:bottom w:w="0" w:type="dxa"/>
              <w:right w:w="39" w:type="dxa"/>
            </w:tcMar>
            <w:vAlign w:val="center"/>
            <w:hideMark/>
          </w:tcPr>
          <w:p w14:paraId="12F8A7F5"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0,00</w:t>
            </w:r>
          </w:p>
        </w:tc>
        <w:tc>
          <w:tcPr>
            <w:tcW w:w="815" w:type="dxa"/>
            <w:tcBorders>
              <w:top w:val="nil"/>
              <w:left w:val="nil"/>
              <w:bottom w:val="nil"/>
              <w:right w:val="nil"/>
            </w:tcBorders>
            <w:shd w:val="clear" w:color="auto" w:fill="FFFFFF"/>
            <w:tcMar>
              <w:top w:w="0" w:type="dxa"/>
              <w:left w:w="39" w:type="dxa"/>
              <w:bottom w:w="0" w:type="dxa"/>
              <w:right w:w="39" w:type="dxa"/>
            </w:tcMar>
            <w:vAlign w:val="center"/>
            <w:hideMark/>
          </w:tcPr>
          <w:p w14:paraId="685017CD"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hAnsi="Times New Roman" w:cs="Times New Roman"/>
                <w:bCs/>
                <w:sz w:val="24"/>
                <w:szCs w:val="24"/>
              </w:rPr>
              <w:t>0,00</w:t>
            </w:r>
          </w:p>
        </w:tc>
        <w:tc>
          <w:tcPr>
            <w:tcW w:w="1227" w:type="dxa"/>
            <w:tcBorders>
              <w:top w:val="nil"/>
              <w:left w:val="nil"/>
              <w:bottom w:val="nil"/>
              <w:right w:val="nil"/>
            </w:tcBorders>
            <w:shd w:val="clear" w:color="auto" w:fill="FFFFFF"/>
            <w:tcMar>
              <w:top w:w="0" w:type="dxa"/>
              <w:left w:w="39" w:type="dxa"/>
              <w:bottom w:w="0" w:type="dxa"/>
              <w:right w:w="39" w:type="dxa"/>
            </w:tcMar>
            <w:vAlign w:val="center"/>
            <w:hideMark/>
          </w:tcPr>
          <w:p w14:paraId="63ADFD58" w14:textId="77777777" w:rsidR="00C32245" w:rsidRPr="00AB2FCA" w:rsidRDefault="00C32245" w:rsidP="00293BF6">
            <w:pPr>
              <w:spacing w:after="0" w:line="240" w:lineRule="auto"/>
              <w:rPr>
                <w:rFonts w:ascii="Times New Roman" w:hAnsi="Times New Roman" w:cs="Times New Roman"/>
                <w:bCs/>
                <w:sz w:val="24"/>
                <w:szCs w:val="24"/>
              </w:rPr>
            </w:pPr>
            <w:r w:rsidRPr="00AB2FCA">
              <w:rPr>
                <w:rFonts w:ascii="Times New Roman" w:eastAsia="Arial" w:hAnsi="Times New Roman" w:cs="Times New Roman"/>
                <w:bCs/>
                <w:color w:val="000000"/>
                <w:sz w:val="24"/>
                <w:szCs w:val="24"/>
              </w:rPr>
              <w:t>26.000,00</w:t>
            </w:r>
          </w:p>
        </w:tc>
      </w:tr>
    </w:tbl>
    <w:p w14:paraId="4F24754A" w14:textId="77777777" w:rsidR="00C32245" w:rsidRDefault="00C32245" w:rsidP="00C32245">
      <w:pPr>
        <w:pStyle w:val="Bezprored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41701C9" w14:textId="0F634D0A" w:rsidR="00B208D0" w:rsidRPr="00C32245" w:rsidRDefault="00C32245" w:rsidP="00C32245">
      <w:pPr>
        <w:pStyle w:val="Bezproreda"/>
        <w:rPr>
          <w:rFonts w:ascii="Times New Roman" w:hAnsi="Times New Roman"/>
          <w:sz w:val="24"/>
          <w:szCs w:val="24"/>
        </w:rPr>
      </w:pPr>
      <w:r w:rsidRPr="00AB2FCA">
        <w:rPr>
          <w:rFonts w:ascii="Times New Roman" w:hAnsi="Times New Roman"/>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 odnosu na  I. Izmjene i dopune Proračun Općine Bosiljevo </w:t>
      </w:r>
      <w:r w:rsidRPr="00AB2FCA">
        <w:rPr>
          <w:rFonts w:ascii="Times New Roman" w:hAnsi="Times New Roman"/>
          <w:sz w:val="24"/>
          <w:szCs w:val="24"/>
        </w:rPr>
        <w:t>u ovom programu nema promjene.</w:t>
      </w:r>
    </w:p>
    <w:p w14:paraId="77D5F86F" w14:textId="0F634D0A" w:rsidR="008000BB" w:rsidRPr="008000BB" w:rsidRDefault="00B208D0" w:rsidP="008000BB">
      <w:pPr>
        <w:pStyle w:val="Naslov1"/>
        <w:rPr>
          <w:rFonts w:eastAsia="Times New Roman"/>
          <w:sz w:val="22"/>
          <w:szCs w:val="22"/>
          <w:lang w:eastAsia="hr-HR"/>
        </w:rPr>
      </w:pPr>
      <w:bookmarkStart w:id="12" w:name="_Toc239753519"/>
      <w:bookmarkStart w:id="13" w:name="_Toc239758832"/>
      <w:bookmarkStart w:id="14" w:name="_Toc239765157"/>
      <w:r w:rsidRPr="00730B32">
        <w:rPr>
          <w:rFonts w:eastAsia="Times New Roman"/>
          <w:sz w:val="22"/>
          <w:szCs w:val="22"/>
          <w:lang w:eastAsia="hr-HR"/>
        </w:rPr>
        <w:lastRenderedPageBreak/>
        <w:t>4.</w:t>
      </w:r>
      <w:bookmarkEnd w:id="12"/>
      <w:bookmarkEnd w:id="13"/>
      <w:r w:rsidR="00F92038" w:rsidRPr="008000BB">
        <w:rPr>
          <w:rFonts w:eastAsia="Times New Roman"/>
          <w:vanish/>
          <w:sz w:val="22"/>
          <w:szCs w:val="22"/>
          <w:lang w:eastAsia="hr-HR"/>
        </w:rPr>
        <w:t>Izmjena i dopuna  Odluke o izvršavanju Proračuna Općine Bosiljevo za 2026. godinu</w:t>
      </w:r>
      <w:bookmarkEnd w:id="14"/>
    </w:p>
    <w:p w14:paraId="409265C3" w14:textId="77777777" w:rsid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Na temelju članka 18. stavka 1. i 3. Zakona o proračunu (Narodne novine broj 144/21), i članka 30. Statuta Općine Bosiljevo (Službeni Glasnik Općine Bosiljevo broj 01/2018 i 02/2018, 03/20, 02/21) Općinsko vijeće Općine Bosiljevo na 10. sjednici Općinskog vijeća održanoj dana 07.09.2026.</w:t>
      </w:r>
      <w:r w:rsidRPr="00B208D0">
        <w:rPr>
          <w:rFonts w:ascii="Times New Roman" w:eastAsia="Times New Roman" w:hAnsi="Times New Roman" w:cs="Times New Roman"/>
          <w:b/>
          <w:kern w:val="0"/>
          <w:sz w:val="24"/>
          <w:szCs w:val="24"/>
          <w:lang w:eastAsia="hr-HR"/>
          <w14:ligatures w14:val="none"/>
        </w:rPr>
        <w:t xml:space="preserve"> </w:t>
      </w:r>
      <w:r w:rsidRPr="00B208D0">
        <w:rPr>
          <w:rFonts w:ascii="Times New Roman" w:eastAsia="Times New Roman" w:hAnsi="Times New Roman" w:cs="Times New Roman"/>
          <w:kern w:val="0"/>
          <w:sz w:val="24"/>
          <w:szCs w:val="24"/>
          <w:lang w:eastAsia="hr-HR"/>
          <w14:ligatures w14:val="none"/>
        </w:rPr>
        <w:t xml:space="preserve"> godine donosi</w:t>
      </w:r>
    </w:p>
    <w:p w14:paraId="035FFD84" w14:textId="77777777" w:rsidR="00730B32" w:rsidRPr="00B208D0" w:rsidRDefault="00730B32" w:rsidP="00B208D0">
      <w:pPr>
        <w:suppressAutoHyphens/>
        <w:autoSpaceDN w:val="0"/>
        <w:spacing w:after="0" w:line="240" w:lineRule="auto"/>
        <w:jc w:val="both"/>
        <w:textAlignment w:val="baseline"/>
        <w:rPr>
          <w:rFonts w:ascii="Times New Roman" w:eastAsia="Times New Roman" w:hAnsi="Times New Roman" w:cs="Times New Roman"/>
          <w:kern w:val="0"/>
          <w:sz w:val="20"/>
          <w:szCs w:val="20"/>
          <w:lang w:eastAsia="hr-HR"/>
          <w14:ligatures w14:val="none"/>
        </w:rPr>
      </w:pPr>
    </w:p>
    <w:p w14:paraId="4B56C75A"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5B2A958B"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B208D0">
        <w:rPr>
          <w:rFonts w:ascii="Times New Roman" w:eastAsia="Times New Roman" w:hAnsi="Times New Roman" w:cs="Times New Roman"/>
          <w:b/>
          <w:kern w:val="0"/>
          <w:sz w:val="24"/>
          <w:szCs w:val="24"/>
          <w:lang w:eastAsia="hr-HR"/>
          <w14:ligatures w14:val="none"/>
        </w:rPr>
        <w:t>ODLUKU O IZMJENI I DOPUNI ODLUKE O</w:t>
      </w:r>
    </w:p>
    <w:p w14:paraId="0BB7EB23"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B208D0">
        <w:rPr>
          <w:rFonts w:ascii="Times New Roman" w:eastAsia="Times New Roman" w:hAnsi="Times New Roman" w:cs="Times New Roman"/>
          <w:b/>
          <w:kern w:val="0"/>
          <w:sz w:val="24"/>
          <w:szCs w:val="24"/>
          <w:lang w:eastAsia="hr-HR"/>
          <w14:ligatures w14:val="none"/>
        </w:rPr>
        <w:t>O IZVRŠAVANJU PRORAČUNA OPĆINE BOSILJEVO ZA 2026. GODINU</w:t>
      </w:r>
    </w:p>
    <w:p w14:paraId="29C457F0"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p>
    <w:p w14:paraId="6C6E4AD5"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bCs/>
          <w:kern w:val="0"/>
          <w:sz w:val="24"/>
          <w:szCs w:val="24"/>
          <w:lang w:eastAsia="hr-HR"/>
          <w14:ligatures w14:val="none"/>
        </w:rPr>
      </w:pPr>
      <w:r w:rsidRPr="00B208D0">
        <w:rPr>
          <w:rFonts w:ascii="Times New Roman" w:eastAsia="Times New Roman" w:hAnsi="Times New Roman" w:cs="Times New Roman"/>
          <w:b/>
          <w:bCs/>
          <w:kern w:val="0"/>
          <w:sz w:val="24"/>
          <w:szCs w:val="24"/>
          <w:lang w:eastAsia="hr-HR"/>
          <w14:ligatures w14:val="none"/>
        </w:rPr>
        <w:t>Članak 1.</w:t>
      </w:r>
    </w:p>
    <w:p w14:paraId="5E39B381"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66A84BE1"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 xml:space="preserve">U Odluci o izvršavanju Proračun Općine Bosiljevo za 2026. godinu (Službeni glasnik Općine Bosiljevo broj 08/25) iza članka 14. dodaje se novo poglavlje </w:t>
      </w:r>
      <w:r w:rsidRPr="00B208D0">
        <w:rPr>
          <w:rFonts w:ascii="Times New Roman" w:eastAsia="Times New Roman" w:hAnsi="Times New Roman" w:cs="Times New Roman"/>
          <w:b/>
          <w:bCs/>
          <w:kern w:val="0"/>
          <w:sz w:val="24"/>
          <w:szCs w:val="24"/>
          <w:lang w:eastAsia="hr-HR"/>
          <w14:ligatures w14:val="none"/>
        </w:rPr>
        <w:t>V ZADUŽIVANJE I DAVANJE JAMSTVA i članak 14 a. koji glasi:</w:t>
      </w:r>
    </w:p>
    <w:p w14:paraId="6173E5C8"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p>
    <w:p w14:paraId="36430AD7"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4503A422"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Općina Bosiljevo planira se dugoročno zadužiti u 2026. godini (izvor 8.1.) do ukupnog iznosa glavnice od 300.000,00 eura za financiranje  kapitalnog projekta K100001 KUPNJA ZEMLJIŠTA I GRAĐEVINA GOSPODARSKE NAMJENE.</w:t>
      </w:r>
    </w:p>
    <w:p w14:paraId="37BC97E0"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591B38F3"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Cijeli iznos od 300.000,00 eura planira se povući u 20206. godini.</w:t>
      </w:r>
    </w:p>
    <w:p w14:paraId="0464B48C"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266F1269"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Planirani rashodi za financiranje  kapitalnog projekta K100001 KUPNJA ZEMLJIŠTA I GRAĐEVINA GOSPODARSKE NAMJENE u 2026. godini (izvor 8.1) iznosit će 300.000,00 eura.</w:t>
      </w:r>
    </w:p>
    <w:p w14:paraId="0E221ECA"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4E03DA4A"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Planirani početak otplate duga glavnice po osnovi kredita je do kraja 2026. godine u iznosu 10.000,00 eura (izvor 1.1).</w:t>
      </w:r>
    </w:p>
    <w:p w14:paraId="04DA177D"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 xml:space="preserve"> </w:t>
      </w:r>
    </w:p>
    <w:p w14:paraId="3DC3B847"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Općina Bosiljevo nema duga iz prethodnih godina, te će očekivani iznos ukupnog duga na kraju proračunske godine  iznositi 290.000,00 eura.</w:t>
      </w:r>
    </w:p>
    <w:p w14:paraId="18815988"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355472CD"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Zakonom o proračunu utvrđena je ukupna godišnja obveza jedinice lokalne i područne (regionalne) samouprave, koja  ne može biti veća od 20% prihoda iz prethodne godine, što za Općinu Bosiljevo u 2026. godinu iznosi 168.231,17 eura.“</w:t>
      </w:r>
    </w:p>
    <w:p w14:paraId="33A0C24F"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bCs/>
          <w:kern w:val="0"/>
          <w:sz w:val="24"/>
          <w:szCs w:val="24"/>
          <w:lang w:eastAsia="hr-HR"/>
          <w14:ligatures w14:val="none"/>
        </w:rPr>
      </w:pPr>
    </w:p>
    <w:p w14:paraId="394B2525"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bCs/>
          <w:kern w:val="0"/>
          <w:sz w:val="24"/>
          <w:szCs w:val="24"/>
          <w:lang w:eastAsia="hr-HR"/>
          <w14:ligatures w14:val="none"/>
        </w:rPr>
      </w:pPr>
    </w:p>
    <w:p w14:paraId="12DCCB1F"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bCs/>
          <w:kern w:val="0"/>
          <w:sz w:val="24"/>
          <w:szCs w:val="24"/>
          <w:lang w:eastAsia="hr-HR"/>
          <w14:ligatures w14:val="none"/>
        </w:rPr>
      </w:pPr>
      <w:r w:rsidRPr="00B208D0">
        <w:rPr>
          <w:rFonts w:ascii="Times New Roman" w:eastAsia="Times New Roman" w:hAnsi="Times New Roman" w:cs="Times New Roman"/>
          <w:b/>
          <w:bCs/>
          <w:kern w:val="0"/>
          <w:sz w:val="24"/>
          <w:szCs w:val="24"/>
          <w:lang w:eastAsia="hr-HR"/>
          <w14:ligatures w14:val="none"/>
        </w:rPr>
        <w:t>Članak 2.</w:t>
      </w:r>
    </w:p>
    <w:p w14:paraId="3B690D19"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482851B2"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Poglavlje V postaje poglavlje VI.</w:t>
      </w:r>
    </w:p>
    <w:p w14:paraId="4DD2FCCB" w14:textId="77777777" w:rsidR="00B208D0" w:rsidRPr="00B208D0" w:rsidRDefault="00B208D0" w:rsidP="00B208D0">
      <w:pPr>
        <w:suppressAutoHyphens/>
        <w:autoSpaceDN w:val="0"/>
        <w:spacing w:after="0" w:line="240" w:lineRule="auto"/>
        <w:jc w:val="center"/>
        <w:textAlignment w:val="baseline"/>
        <w:rPr>
          <w:rFonts w:ascii="Times New Roman" w:eastAsia="Times New Roman" w:hAnsi="Times New Roman" w:cs="Times New Roman"/>
          <w:b/>
          <w:bCs/>
          <w:kern w:val="0"/>
          <w:sz w:val="24"/>
          <w:szCs w:val="24"/>
          <w:lang w:eastAsia="hr-HR"/>
          <w14:ligatures w14:val="none"/>
        </w:rPr>
      </w:pPr>
      <w:r w:rsidRPr="00B208D0">
        <w:rPr>
          <w:rFonts w:ascii="Times New Roman" w:eastAsia="Times New Roman" w:hAnsi="Times New Roman" w:cs="Times New Roman"/>
          <w:b/>
          <w:bCs/>
          <w:kern w:val="0"/>
          <w:sz w:val="24"/>
          <w:szCs w:val="24"/>
          <w:lang w:eastAsia="hr-HR"/>
          <w14:ligatures w14:val="none"/>
        </w:rPr>
        <w:t>Članak 3.</w:t>
      </w:r>
    </w:p>
    <w:p w14:paraId="3238DD80"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4A96449A" w14:textId="77777777" w:rsid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Ova Odluka  stupa na snagu osmog dana od dana objave u Službenom glasniku Općine Bosiljevo.</w:t>
      </w:r>
    </w:p>
    <w:p w14:paraId="572C67E4" w14:textId="77777777" w:rsid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7B8F778F" w14:textId="77777777" w:rsidR="00B5698E" w:rsidRDefault="00B5698E" w:rsidP="00B208D0">
      <w:pPr>
        <w:suppressAutoHyphens/>
        <w:autoSpaceDN w:val="0"/>
        <w:spacing w:after="0" w:line="240" w:lineRule="auto"/>
        <w:textAlignment w:val="baseline"/>
        <w:rPr>
          <w:rFonts w:ascii="Times New Roman" w:eastAsia="Times New Roman" w:hAnsi="Times New Roman" w:cs="Times New Roman"/>
          <w:bCs/>
          <w:kern w:val="0"/>
          <w:sz w:val="24"/>
          <w:szCs w:val="24"/>
          <w:lang w:eastAsia="hr-HR"/>
          <w14:ligatures w14:val="none"/>
        </w:rPr>
      </w:pPr>
    </w:p>
    <w:p w14:paraId="04B82BCE" w14:textId="02CC8824"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Cs/>
          <w:kern w:val="0"/>
          <w:sz w:val="24"/>
          <w:szCs w:val="24"/>
          <w:lang w:eastAsia="hr-HR"/>
          <w14:ligatures w14:val="none"/>
        </w:rPr>
      </w:pPr>
      <w:r w:rsidRPr="00B208D0">
        <w:rPr>
          <w:rFonts w:ascii="Times New Roman" w:eastAsia="Times New Roman" w:hAnsi="Times New Roman" w:cs="Times New Roman"/>
          <w:bCs/>
          <w:kern w:val="0"/>
          <w:sz w:val="24"/>
          <w:szCs w:val="24"/>
          <w:lang w:eastAsia="hr-HR"/>
          <w14:ligatures w14:val="none"/>
        </w:rPr>
        <w:t>KLASA:024-03/26-01/5</w:t>
      </w:r>
      <w:r w:rsidRPr="00B208D0">
        <w:rPr>
          <w:rFonts w:ascii="Times New Roman" w:eastAsia="Times New Roman" w:hAnsi="Times New Roman" w:cs="Times New Roman"/>
          <w:bCs/>
          <w:kern w:val="0"/>
          <w:sz w:val="24"/>
          <w:szCs w:val="24"/>
          <w:lang w:eastAsia="hr-HR"/>
          <w14:ligatures w14:val="none"/>
        </w:rPr>
        <w:tab/>
      </w:r>
      <w:r w:rsidRPr="00B208D0">
        <w:rPr>
          <w:rFonts w:ascii="Times New Roman" w:eastAsia="Times New Roman" w:hAnsi="Times New Roman" w:cs="Times New Roman"/>
          <w:bCs/>
          <w:kern w:val="0"/>
          <w:sz w:val="24"/>
          <w:szCs w:val="24"/>
          <w:lang w:eastAsia="hr-HR"/>
          <w14:ligatures w14:val="none"/>
        </w:rPr>
        <w:tab/>
      </w:r>
    </w:p>
    <w:p w14:paraId="28753BE1"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Cs/>
          <w:kern w:val="0"/>
          <w:sz w:val="24"/>
          <w:szCs w:val="24"/>
          <w:lang w:eastAsia="hr-HR"/>
          <w14:ligatures w14:val="none"/>
        </w:rPr>
      </w:pPr>
      <w:r w:rsidRPr="00B208D0">
        <w:rPr>
          <w:rFonts w:ascii="Times New Roman" w:eastAsia="Times New Roman" w:hAnsi="Times New Roman" w:cs="Times New Roman"/>
          <w:bCs/>
          <w:kern w:val="0"/>
          <w:sz w:val="24"/>
          <w:szCs w:val="24"/>
          <w:lang w:eastAsia="hr-HR"/>
          <w14:ligatures w14:val="none"/>
        </w:rPr>
        <w:t>URBROJ:2133-12-03-06-05</w:t>
      </w:r>
    </w:p>
    <w:p w14:paraId="3486E980"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Cs/>
          <w:kern w:val="0"/>
          <w:sz w:val="24"/>
          <w:szCs w:val="24"/>
          <w:lang w:eastAsia="hr-HR"/>
          <w14:ligatures w14:val="none"/>
        </w:rPr>
      </w:pPr>
      <w:r w:rsidRPr="00B208D0">
        <w:rPr>
          <w:rFonts w:ascii="Times New Roman" w:eastAsia="Times New Roman" w:hAnsi="Times New Roman" w:cs="Times New Roman"/>
          <w:bCs/>
          <w:kern w:val="0"/>
          <w:sz w:val="24"/>
          <w:szCs w:val="24"/>
          <w:lang w:eastAsia="hr-HR"/>
          <w14:ligatures w14:val="none"/>
        </w:rPr>
        <w:t>Bosiljevo, 07.09.2026.</w:t>
      </w:r>
    </w:p>
    <w:p w14:paraId="0BF0DFCF"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01D29E44" w14:textId="77777777" w:rsidR="00B208D0" w:rsidRPr="00B208D0" w:rsidRDefault="00B208D0" w:rsidP="00B208D0">
      <w:pPr>
        <w:suppressAutoHyphens/>
        <w:autoSpaceDN w:val="0"/>
        <w:spacing w:after="0" w:line="240" w:lineRule="auto"/>
        <w:jc w:val="both"/>
        <w:textAlignment w:val="baseline"/>
        <w:rPr>
          <w:rFonts w:ascii="Times New Roman" w:eastAsia="Times New Roman" w:hAnsi="Times New Roman" w:cs="Times New Roman"/>
          <w:b/>
          <w:bCs/>
          <w:kern w:val="0"/>
          <w:sz w:val="24"/>
          <w:szCs w:val="24"/>
          <w:lang w:eastAsia="hr-HR"/>
          <w14:ligatures w14:val="none"/>
        </w:rPr>
      </w:pPr>
    </w:p>
    <w:p w14:paraId="080E53C6" w14:textId="77777777" w:rsidR="00B208D0" w:rsidRPr="00B208D0" w:rsidRDefault="00B208D0" w:rsidP="00B208D0">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B208D0">
        <w:rPr>
          <w:rFonts w:ascii="Times New Roman" w:eastAsia="Times New Roman" w:hAnsi="Times New Roman" w:cs="Times New Roman"/>
          <w:b/>
          <w:bCs/>
          <w:kern w:val="0"/>
          <w:sz w:val="24"/>
          <w:szCs w:val="24"/>
          <w:lang w:eastAsia="hr-HR"/>
          <w14:ligatures w14:val="none"/>
        </w:rPr>
        <w:t xml:space="preserve">                                                                   PREDSJEDNIK OPĆINSKOG VIJEĆA</w:t>
      </w:r>
    </w:p>
    <w:p w14:paraId="28B087D5" w14:textId="5471DAD3" w:rsidR="00B208D0" w:rsidRDefault="00B208D0" w:rsidP="00B208D0">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B208D0">
        <w:rPr>
          <w:rFonts w:ascii="Times New Roman" w:eastAsia="Times New Roman" w:hAnsi="Times New Roman" w:cs="Times New Roman"/>
          <w:kern w:val="0"/>
          <w:sz w:val="24"/>
          <w:szCs w:val="24"/>
          <w:lang w:eastAsia="hr-HR"/>
          <w14:ligatures w14:val="none"/>
        </w:rPr>
        <w:t xml:space="preserve">  </w:t>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r>
      <w:r w:rsidRPr="00B208D0">
        <w:rPr>
          <w:rFonts w:ascii="Times New Roman" w:eastAsia="Times New Roman" w:hAnsi="Times New Roman" w:cs="Times New Roman"/>
          <w:kern w:val="0"/>
          <w:sz w:val="24"/>
          <w:szCs w:val="24"/>
          <w:lang w:eastAsia="hr-HR"/>
          <w14:ligatures w14:val="none"/>
        </w:rPr>
        <w:tab/>
        <w:t xml:space="preserve">Tomislav </w:t>
      </w:r>
      <w:proofErr w:type="spellStart"/>
      <w:r w:rsidRPr="00B208D0">
        <w:rPr>
          <w:rFonts w:ascii="Times New Roman" w:eastAsia="Times New Roman" w:hAnsi="Times New Roman" w:cs="Times New Roman"/>
          <w:kern w:val="0"/>
          <w:sz w:val="24"/>
          <w:szCs w:val="24"/>
          <w:lang w:eastAsia="hr-HR"/>
          <w14:ligatures w14:val="none"/>
        </w:rPr>
        <w:t>Grguraš</w:t>
      </w:r>
      <w:proofErr w:type="spellEnd"/>
      <w:r>
        <w:rPr>
          <w:rFonts w:ascii="Times New Roman" w:eastAsia="Times New Roman" w:hAnsi="Times New Roman" w:cs="Times New Roman"/>
          <w:kern w:val="0"/>
          <w:sz w:val="24"/>
          <w:szCs w:val="24"/>
          <w:lang w:eastAsia="hr-HR"/>
          <w14:ligatures w14:val="none"/>
        </w:rPr>
        <w:t>, v.r.</w:t>
      </w:r>
    </w:p>
    <w:p w14:paraId="16C665EE" w14:textId="77777777" w:rsidR="00146FA8" w:rsidRDefault="00146FA8" w:rsidP="00B208D0">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5F769864" w14:textId="6177A952" w:rsidR="00146FA8" w:rsidRDefault="00146FA8" w:rsidP="00146FA8">
      <w:pPr>
        <w:pStyle w:val="Naslov1"/>
        <w:rPr>
          <w:rFonts w:eastAsia="Times New Roman"/>
          <w:lang w:eastAsia="hr-HR"/>
        </w:rPr>
      </w:pPr>
      <w:bookmarkStart w:id="15" w:name="_Toc239753520"/>
      <w:bookmarkStart w:id="16" w:name="_Toc239758833"/>
      <w:bookmarkStart w:id="17" w:name="_Toc239765158"/>
      <w:r>
        <w:rPr>
          <w:rFonts w:eastAsia="Times New Roman"/>
          <w:lang w:eastAsia="hr-HR"/>
        </w:rPr>
        <w:t>5.</w:t>
      </w:r>
      <w:bookmarkEnd w:id="15"/>
      <w:bookmarkEnd w:id="16"/>
      <w:r w:rsidR="00F92038" w:rsidRPr="008000BB">
        <w:rPr>
          <w:rFonts w:eastAsia="Times New Roman"/>
          <w:vanish/>
          <w:lang w:eastAsia="hr-HR"/>
        </w:rPr>
        <w:t>Izmjena i dopuna Programa građenja komunalne infrastrukture na području Općine Bosiljevo za  2026. godinu</w:t>
      </w:r>
      <w:bookmarkEnd w:id="17"/>
    </w:p>
    <w:p w14:paraId="11C6B85B" w14:textId="77777777" w:rsidR="00146FA8" w:rsidRPr="00146FA8" w:rsidRDefault="00146FA8" w:rsidP="00146FA8">
      <w:pPr>
        <w:suppressAutoHyphens/>
        <w:autoSpaceDN w:val="0"/>
        <w:spacing w:after="0" w:line="240" w:lineRule="auto"/>
        <w:jc w:val="both"/>
        <w:textAlignment w:val="baseline"/>
        <w:rPr>
          <w:rFonts w:ascii="Times New Roman" w:eastAsia="Times New Roman" w:hAnsi="Times New Roman" w:cs="Times New Roman"/>
          <w:kern w:val="0"/>
          <w:sz w:val="20"/>
          <w:szCs w:val="20"/>
          <w:lang w:eastAsia="hr-HR"/>
          <w14:ligatures w14:val="none"/>
        </w:rPr>
      </w:pPr>
      <w:r w:rsidRPr="00146FA8">
        <w:rPr>
          <w:rFonts w:ascii="Times New Roman" w:eastAsia="Times New Roman" w:hAnsi="Times New Roman" w:cs="Times New Roman"/>
          <w:kern w:val="0"/>
          <w:sz w:val="24"/>
          <w:szCs w:val="24"/>
          <w:lang w:eastAsia="hr-HR"/>
          <w14:ligatures w14:val="none"/>
        </w:rPr>
        <w:t>Na temelju članka 67. stavak 1. Zakona o komunalnom gospodarstvu (Narodne novine broj 68/18, 110/18-Odluka Ustavnog suda Republike Hrvatske, 32/20) i članka 30. Statuta Općine Bosiljevo (Službeni glasnik Općine Bosiljevo broj 01/18 i 02/18, 03/20, 02/21), u skladu s Izvješćem o stanju u prostoru Općine Bosiljevo (Službeni glasnik Općine Bosiljevo broj 4A/20),  Općinsko vijeće Općine Bosiljevo na 10. sjednici, održanoj dana 07.09.2026. godine donijelo je</w:t>
      </w:r>
    </w:p>
    <w:p w14:paraId="0F9B43D1"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p w14:paraId="52856AB6"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146FA8">
        <w:rPr>
          <w:rFonts w:ascii="Times New Roman" w:eastAsia="Times New Roman" w:hAnsi="Times New Roman" w:cs="Times New Roman"/>
          <w:b/>
          <w:kern w:val="0"/>
          <w:sz w:val="24"/>
          <w:szCs w:val="24"/>
          <w:lang w:eastAsia="hr-HR"/>
          <w14:ligatures w14:val="none"/>
        </w:rPr>
        <w:t xml:space="preserve">Izmjene i dopune Programa </w:t>
      </w:r>
    </w:p>
    <w:p w14:paraId="635BB463"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p>
    <w:p w14:paraId="502425DC"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146FA8">
        <w:rPr>
          <w:rFonts w:ascii="Times New Roman" w:eastAsia="Times New Roman" w:hAnsi="Times New Roman" w:cs="Times New Roman"/>
          <w:b/>
          <w:kern w:val="0"/>
          <w:sz w:val="24"/>
          <w:szCs w:val="24"/>
          <w:lang w:eastAsia="hr-HR"/>
          <w14:ligatures w14:val="none"/>
        </w:rPr>
        <w:t>građenja komunalne infrastrukture na području Općine Bosiljevo za 2026. godinu</w:t>
      </w:r>
    </w:p>
    <w:p w14:paraId="15CD5858"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p>
    <w:p w14:paraId="01C2DF45"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p>
    <w:p w14:paraId="2BFC0F7E"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Članak 1.</w:t>
      </w:r>
    </w:p>
    <w:p w14:paraId="7FEB1BCE"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7996A62B" w14:textId="77777777" w:rsidR="00146FA8" w:rsidRPr="00146FA8" w:rsidRDefault="00146FA8" w:rsidP="00146FA8">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U Programu građenja komunalne infrastrukture za  2026. godinu (Službeni glasnik Općine Bosiljevo broj 08/25, 02/26), članak 3. mijenja se i glasi:</w:t>
      </w:r>
    </w:p>
    <w:p w14:paraId="2371B509" w14:textId="77777777" w:rsidR="00146FA8" w:rsidRPr="00146FA8" w:rsidRDefault="00146FA8" w:rsidP="00146FA8">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5C3AE605"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Opis poslova, procjena troškova projektiranja, stručnog nadzora građenja, procjena troškova  građenja komunalne infrastrukture s naznakom izvora financiranja u ovim izmjenama Programa prikazani su tablično kako slijedi:</w:t>
      </w:r>
    </w:p>
    <w:p w14:paraId="5A974028" w14:textId="77777777" w:rsid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2A82B8B2" w14:textId="77777777" w:rsidR="008000BB" w:rsidRPr="00146FA8" w:rsidRDefault="008000BB"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77851F69" w14:textId="77777777" w:rsidR="00146FA8" w:rsidRPr="00146FA8" w:rsidRDefault="00146FA8" w:rsidP="00146FA8">
      <w:pPr>
        <w:suppressAutoHyphens/>
        <w:autoSpaceDN w:val="0"/>
        <w:spacing w:after="0" w:line="240" w:lineRule="auto"/>
        <w:jc w:val="right"/>
        <w:textAlignment w:val="baseline"/>
        <w:rPr>
          <w:rFonts w:ascii="Times New Roman" w:eastAsia="Times New Roman" w:hAnsi="Times New Roman" w:cs="Times New Roman"/>
          <w:b/>
          <w:bCs/>
          <w:kern w:val="0"/>
          <w:sz w:val="24"/>
          <w:szCs w:val="24"/>
          <w:lang w:eastAsia="hr-HR"/>
          <w14:ligatures w14:val="none"/>
        </w:rPr>
      </w:pPr>
      <w:r w:rsidRPr="00146FA8">
        <w:rPr>
          <w:rFonts w:ascii="Times New Roman" w:eastAsia="Times New Roman" w:hAnsi="Times New Roman" w:cs="Times New Roman"/>
          <w:b/>
          <w:bCs/>
          <w:kern w:val="0"/>
          <w:sz w:val="24"/>
          <w:szCs w:val="24"/>
          <w:lang w:eastAsia="hr-HR"/>
          <w14:ligatures w14:val="none"/>
        </w:rPr>
        <w:t>Iznos u €</w:t>
      </w:r>
    </w:p>
    <w:tbl>
      <w:tblPr>
        <w:tblStyle w:val="Reetkatablice"/>
        <w:tblW w:w="0" w:type="auto"/>
        <w:tblLook w:val="04A0" w:firstRow="1" w:lastRow="0" w:firstColumn="1" w:lastColumn="0" w:noHBand="0" w:noVBand="1"/>
      </w:tblPr>
      <w:tblGrid>
        <w:gridCol w:w="750"/>
        <w:gridCol w:w="1216"/>
        <w:gridCol w:w="461"/>
        <w:gridCol w:w="1137"/>
        <w:gridCol w:w="1483"/>
        <w:gridCol w:w="1373"/>
        <w:gridCol w:w="1229"/>
        <w:gridCol w:w="1413"/>
      </w:tblGrid>
      <w:tr w:rsidR="00146FA8" w:rsidRPr="00146FA8" w14:paraId="67236083" w14:textId="77777777" w:rsidTr="00146FA8">
        <w:tc>
          <w:tcPr>
            <w:tcW w:w="1966" w:type="dxa"/>
            <w:gridSpan w:val="2"/>
            <w:shd w:val="clear" w:color="auto" w:fill="DEEAF6"/>
          </w:tcPr>
          <w:p w14:paraId="4912FA07" w14:textId="77777777" w:rsidR="00146FA8" w:rsidRPr="00146FA8" w:rsidRDefault="00146FA8" w:rsidP="00146FA8">
            <w:pPr>
              <w:suppressAutoHyphens/>
              <w:jc w:val="center"/>
              <w:rPr>
                <w:rFonts w:ascii="Times New Roman" w:eastAsia="Times New Roman" w:hAnsi="Times New Roman"/>
                <w:b/>
                <w:sz w:val="24"/>
                <w:szCs w:val="24"/>
                <w:lang w:eastAsia="hr-HR"/>
              </w:rPr>
            </w:pPr>
          </w:p>
        </w:tc>
        <w:tc>
          <w:tcPr>
            <w:tcW w:w="7096" w:type="dxa"/>
            <w:gridSpan w:val="6"/>
            <w:shd w:val="clear" w:color="auto" w:fill="DEEAF6"/>
          </w:tcPr>
          <w:p w14:paraId="780EB42F"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 GRAĐEVINE KOMUNALNE INFRASTRUKTURE KOJE ĆE SE GRADITI U UREĐENIM DIJELOVIMA GRAĐEVINSKOG PODRUČJA</w:t>
            </w:r>
          </w:p>
        </w:tc>
      </w:tr>
      <w:tr w:rsidR="00146FA8" w:rsidRPr="00146FA8" w14:paraId="6725FBD2" w14:textId="77777777" w:rsidTr="005876B0">
        <w:tc>
          <w:tcPr>
            <w:tcW w:w="750" w:type="dxa"/>
          </w:tcPr>
          <w:p w14:paraId="533A8217" w14:textId="77777777" w:rsidR="00146FA8" w:rsidRPr="00146FA8" w:rsidRDefault="00146FA8" w:rsidP="00146FA8">
            <w:pPr>
              <w:numPr>
                <w:ilvl w:val="0"/>
                <w:numId w:val="6"/>
              </w:numPr>
              <w:suppressAutoHyphens/>
              <w:jc w:val="right"/>
              <w:rPr>
                <w:rFonts w:ascii="Times New Roman" w:eastAsia="Times New Roman" w:hAnsi="Times New Roman"/>
                <w:b/>
                <w:sz w:val="24"/>
                <w:szCs w:val="24"/>
                <w:lang w:eastAsia="hr-HR"/>
              </w:rPr>
            </w:pPr>
          </w:p>
        </w:tc>
        <w:tc>
          <w:tcPr>
            <w:tcW w:w="8312" w:type="dxa"/>
            <w:gridSpan w:val="7"/>
          </w:tcPr>
          <w:p w14:paraId="069D99E8" w14:textId="77777777" w:rsidR="00146FA8" w:rsidRPr="00146FA8" w:rsidRDefault="00146FA8" w:rsidP="00146FA8">
            <w:pPr>
              <w:suppressAutoHyphens/>
              <w:ind w:left="360"/>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 xml:space="preserve">Javne prometne površine                                                                   158.250,00     </w:t>
            </w:r>
          </w:p>
        </w:tc>
      </w:tr>
      <w:tr w:rsidR="00146FA8" w:rsidRPr="00146FA8" w14:paraId="4B113BF6" w14:textId="77777777" w:rsidTr="005876B0">
        <w:tc>
          <w:tcPr>
            <w:tcW w:w="750" w:type="dxa"/>
          </w:tcPr>
          <w:p w14:paraId="373A9D60"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b/>
                <w:sz w:val="24"/>
                <w:szCs w:val="24"/>
                <w:lang w:eastAsia="hr-HR"/>
              </w:rPr>
              <w:t>R.br.</w:t>
            </w:r>
          </w:p>
        </w:tc>
        <w:tc>
          <w:tcPr>
            <w:tcW w:w="1681" w:type="dxa"/>
            <w:gridSpan w:val="2"/>
          </w:tcPr>
          <w:p w14:paraId="5EB44FE7" w14:textId="77777777" w:rsidR="00146FA8" w:rsidRPr="00146FA8" w:rsidRDefault="00146FA8" w:rsidP="00146FA8">
            <w:pPr>
              <w:suppressAutoHyphens/>
              <w:jc w:val="center"/>
              <w:rPr>
                <w:rFonts w:ascii="Times New Roman" w:eastAsia="Times New Roman" w:hAnsi="Times New Roman"/>
                <w:sz w:val="24"/>
                <w:szCs w:val="24"/>
                <w:lang w:eastAsia="hr-HR"/>
              </w:rPr>
            </w:pPr>
            <w:r w:rsidRPr="00146FA8">
              <w:rPr>
                <w:rFonts w:ascii="Times New Roman" w:eastAsia="Times New Roman" w:hAnsi="Times New Roman"/>
                <w:b/>
                <w:sz w:val="24"/>
                <w:szCs w:val="24"/>
                <w:lang w:eastAsia="hr-HR"/>
              </w:rPr>
              <w:t>Naziv</w:t>
            </w:r>
          </w:p>
        </w:tc>
        <w:tc>
          <w:tcPr>
            <w:tcW w:w="1137" w:type="dxa"/>
          </w:tcPr>
          <w:p w14:paraId="466A3D90" w14:textId="77777777" w:rsidR="00146FA8" w:rsidRPr="00146FA8" w:rsidRDefault="00146FA8" w:rsidP="00146FA8">
            <w:pPr>
              <w:suppressAutoHyphens/>
              <w:jc w:val="center"/>
              <w:rPr>
                <w:rFonts w:ascii="Times New Roman" w:eastAsia="Times New Roman" w:hAnsi="Times New Roman"/>
                <w:sz w:val="24"/>
                <w:szCs w:val="24"/>
                <w:lang w:eastAsia="hr-HR"/>
              </w:rPr>
            </w:pPr>
            <w:r w:rsidRPr="00146FA8">
              <w:rPr>
                <w:rFonts w:ascii="Times New Roman" w:eastAsia="Times New Roman" w:hAnsi="Times New Roman"/>
                <w:b/>
                <w:sz w:val="24"/>
                <w:szCs w:val="24"/>
                <w:lang w:eastAsia="hr-HR"/>
              </w:rPr>
              <w:t>Lokacija</w:t>
            </w:r>
          </w:p>
        </w:tc>
        <w:tc>
          <w:tcPr>
            <w:tcW w:w="1389" w:type="dxa"/>
          </w:tcPr>
          <w:p w14:paraId="74C8A5AF" w14:textId="77777777" w:rsidR="00146FA8" w:rsidRPr="00146FA8" w:rsidRDefault="00146FA8" w:rsidP="00146FA8">
            <w:pPr>
              <w:suppressAutoHyphens/>
              <w:jc w:val="center"/>
              <w:rPr>
                <w:rFonts w:ascii="Times New Roman" w:eastAsia="Times New Roman" w:hAnsi="Times New Roman"/>
                <w:sz w:val="24"/>
                <w:szCs w:val="24"/>
                <w:lang w:eastAsia="hr-HR"/>
              </w:rPr>
            </w:pPr>
            <w:r w:rsidRPr="00146FA8">
              <w:rPr>
                <w:rFonts w:ascii="Times New Roman" w:eastAsia="Times New Roman" w:hAnsi="Times New Roman"/>
                <w:b/>
                <w:sz w:val="24"/>
                <w:szCs w:val="24"/>
                <w:lang w:eastAsia="hr-HR"/>
              </w:rPr>
              <w:t>Izvor financiranja</w:t>
            </w:r>
          </w:p>
        </w:tc>
        <w:tc>
          <w:tcPr>
            <w:tcW w:w="1409" w:type="dxa"/>
          </w:tcPr>
          <w:p w14:paraId="50892BC0"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Plan</w:t>
            </w:r>
          </w:p>
        </w:tc>
        <w:tc>
          <w:tcPr>
            <w:tcW w:w="1229" w:type="dxa"/>
          </w:tcPr>
          <w:p w14:paraId="39604449"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Promjena</w:t>
            </w:r>
          </w:p>
        </w:tc>
        <w:tc>
          <w:tcPr>
            <w:tcW w:w="1467" w:type="dxa"/>
          </w:tcPr>
          <w:p w14:paraId="3D286EB3"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Novi plan</w:t>
            </w:r>
          </w:p>
          <w:p w14:paraId="532B9C1F" w14:textId="77777777" w:rsidR="00146FA8" w:rsidRPr="00146FA8" w:rsidRDefault="00146FA8" w:rsidP="00146FA8">
            <w:pPr>
              <w:suppressAutoHyphens/>
              <w:rPr>
                <w:rFonts w:ascii="Times New Roman" w:eastAsia="Times New Roman" w:hAnsi="Times New Roman"/>
                <w:sz w:val="24"/>
                <w:szCs w:val="24"/>
                <w:lang w:eastAsia="hr-HR"/>
              </w:rPr>
            </w:pPr>
          </w:p>
        </w:tc>
      </w:tr>
      <w:tr w:rsidR="00146FA8" w:rsidRPr="00146FA8" w14:paraId="6A2A6367" w14:textId="77777777" w:rsidTr="005876B0">
        <w:tc>
          <w:tcPr>
            <w:tcW w:w="750" w:type="dxa"/>
          </w:tcPr>
          <w:p w14:paraId="6F361904"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1.1.</w:t>
            </w:r>
          </w:p>
        </w:tc>
        <w:tc>
          <w:tcPr>
            <w:tcW w:w="1681" w:type="dxa"/>
            <w:gridSpan w:val="2"/>
          </w:tcPr>
          <w:p w14:paraId="096AA7B1"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Izgradnja nogostupa u naselju Bosiljevo  centar - ambulanta- škola - dionica centar - ambulanta</w:t>
            </w:r>
          </w:p>
          <w:p w14:paraId="5BAFE0E1"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na ŽC 3174 u dužini 300 m</w:t>
            </w:r>
          </w:p>
          <w:p w14:paraId="0552FEB2"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 xml:space="preserve">Izgradnja potpornog zida </w:t>
            </w:r>
            <w:r w:rsidRPr="00146FA8">
              <w:rPr>
                <w:rFonts w:ascii="Times New Roman" w:eastAsia="Times New Roman" w:hAnsi="Times New Roman"/>
                <w:sz w:val="24"/>
                <w:szCs w:val="24"/>
                <w:lang w:eastAsia="hr-HR"/>
              </w:rPr>
              <w:lastRenderedPageBreak/>
              <w:t>pored nogostupa</w:t>
            </w:r>
          </w:p>
          <w:p w14:paraId="5C0195CE"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Nadzor nad izvođenjem radova</w:t>
            </w:r>
          </w:p>
        </w:tc>
        <w:tc>
          <w:tcPr>
            <w:tcW w:w="1137" w:type="dxa"/>
          </w:tcPr>
          <w:p w14:paraId="43DCE0F1"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lastRenderedPageBreak/>
              <w:t>k.č.br. 1750/4, 138/1, 137, k.o. Bosiljevo</w:t>
            </w:r>
          </w:p>
          <w:p w14:paraId="0BAE66FA" w14:textId="77777777" w:rsidR="00146FA8" w:rsidRPr="00146FA8" w:rsidRDefault="00146FA8" w:rsidP="00146FA8">
            <w:pPr>
              <w:suppressAutoHyphens/>
              <w:rPr>
                <w:rFonts w:ascii="Times New Roman" w:eastAsia="Times New Roman" w:hAnsi="Times New Roman"/>
                <w:sz w:val="24"/>
                <w:szCs w:val="24"/>
                <w:lang w:eastAsia="hr-HR"/>
              </w:rPr>
            </w:pPr>
          </w:p>
          <w:p w14:paraId="3CB14E1A" w14:textId="77777777" w:rsidR="00146FA8" w:rsidRPr="00146FA8" w:rsidRDefault="00146FA8" w:rsidP="00146FA8">
            <w:pPr>
              <w:suppressAutoHyphens/>
              <w:rPr>
                <w:rFonts w:ascii="Times New Roman" w:eastAsia="Times New Roman" w:hAnsi="Times New Roman"/>
                <w:sz w:val="24"/>
                <w:szCs w:val="24"/>
                <w:lang w:eastAsia="hr-HR"/>
              </w:rPr>
            </w:pPr>
          </w:p>
          <w:p w14:paraId="790E07A5" w14:textId="77777777" w:rsidR="00146FA8" w:rsidRPr="00146FA8" w:rsidRDefault="00146FA8" w:rsidP="00146FA8">
            <w:pPr>
              <w:suppressAutoHyphens/>
              <w:rPr>
                <w:rFonts w:ascii="Times New Roman" w:eastAsia="Times New Roman" w:hAnsi="Times New Roman"/>
                <w:sz w:val="24"/>
                <w:szCs w:val="24"/>
                <w:lang w:eastAsia="hr-HR"/>
              </w:rPr>
            </w:pPr>
          </w:p>
          <w:p w14:paraId="2A483ABB" w14:textId="77777777" w:rsidR="00146FA8" w:rsidRPr="00146FA8" w:rsidRDefault="00146FA8" w:rsidP="00146FA8">
            <w:pPr>
              <w:suppressAutoHyphens/>
              <w:rPr>
                <w:rFonts w:ascii="Times New Roman" w:eastAsia="Times New Roman" w:hAnsi="Times New Roman"/>
                <w:sz w:val="24"/>
                <w:szCs w:val="24"/>
                <w:lang w:eastAsia="hr-HR"/>
              </w:rPr>
            </w:pPr>
          </w:p>
          <w:p w14:paraId="3001E017" w14:textId="77777777" w:rsidR="00146FA8" w:rsidRPr="00146FA8" w:rsidRDefault="00146FA8" w:rsidP="00146FA8">
            <w:pPr>
              <w:suppressAutoHyphens/>
              <w:rPr>
                <w:rFonts w:ascii="Times New Roman" w:eastAsia="Times New Roman" w:hAnsi="Times New Roman"/>
                <w:sz w:val="24"/>
                <w:szCs w:val="24"/>
                <w:lang w:eastAsia="hr-HR"/>
              </w:rPr>
            </w:pPr>
          </w:p>
        </w:tc>
        <w:tc>
          <w:tcPr>
            <w:tcW w:w="1389" w:type="dxa"/>
          </w:tcPr>
          <w:p w14:paraId="52FEA91F"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1.1.Opći prihodi i primici</w:t>
            </w:r>
          </w:p>
          <w:p w14:paraId="0EAAF124"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R0117-1 - 63.750,00</w:t>
            </w:r>
          </w:p>
          <w:p w14:paraId="4EF1B49D" w14:textId="77777777" w:rsidR="00146FA8" w:rsidRPr="00146FA8" w:rsidRDefault="00146FA8" w:rsidP="00146FA8">
            <w:pPr>
              <w:suppressAutoHyphens/>
              <w:rPr>
                <w:rFonts w:ascii="Times New Roman" w:eastAsia="Times New Roman" w:hAnsi="Times New Roman"/>
                <w:sz w:val="24"/>
                <w:szCs w:val="24"/>
                <w:lang w:eastAsia="hr-HR"/>
              </w:rPr>
            </w:pPr>
          </w:p>
          <w:p w14:paraId="29AAD044"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5.1. Pomoći</w:t>
            </w:r>
          </w:p>
          <w:p w14:paraId="19048364"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R0171-72.000,00</w:t>
            </w:r>
          </w:p>
          <w:p w14:paraId="5D316021"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R0171-1 -20.000,00</w:t>
            </w:r>
          </w:p>
          <w:p w14:paraId="4A41B2CC" w14:textId="77777777" w:rsidR="00146FA8" w:rsidRPr="00146FA8" w:rsidRDefault="00146FA8" w:rsidP="00146FA8">
            <w:pPr>
              <w:suppressAutoHyphens/>
              <w:rPr>
                <w:rFonts w:ascii="Times New Roman" w:eastAsia="Times New Roman" w:hAnsi="Times New Roman"/>
                <w:sz w:val="24"/>
                <w:szCs w:val="24"/>
                <w:lang w:eastAsia="hr-HR"/>
              </w:rPr>
            </w:pPr>
          </w:p>
          <w:p w14:paraId="557509A9" w14:textId="77777777" w:rsidR="00146FA8" w:rsidRPr="00146FA8" w:rsidRDefault="00146FA8" w:rsidP="00146FA8">
            <w:pPr>
              <w:suppressAutoHyphens/>
              <w:rPr>
                <w:rFonts w:ascii="Times New Roman" w:eastAsia="Times New Roman" w:hAnsi="Times New Roman"/>
                <w:sz w:val="24"/>
                <w:szCs w:val="24"/>
                <w:lang w:eastAsia="hr-HR"/>
              </w:rPr>
            </w:pPr>
          </w:p>
          <w:p w14:paraId="0600722A" w14:textId="77777777" w:rsidR="00146FA8" w:rsidRPr="00146FA8" w:rsidRDefault="00146FA8" w:rsidP="00146FA8">
            <w:pPr>
              <w:suppressAutoHyphens/>
              <w:rPr>
                <w:rFonts w:ascii="Times New Roman" w:eastAsia="Times New Roman" w:hAnsi="Times New Roman"/>
                <w:sz w:val="24"/>
                <w:szCs w:val="24"/>
                <w:lang w:eastAsia="hr-HR"/>
              </w:rPr>
            </w:pPr>
          </w:p>
          <w:p w14:paraId="5A285999"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5.1. Pomoći</w:t>
            </w:r>
          </w:p>
          <w:p w14:paraId="59022017"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R0120-2.500,00</w:t>
            </w:r>
          </w:p>
          <w:p w14:paraId="41960692" w14:textId="77777777" w:rsidR="00146FA8" w:rsidRPr="00146FA8" w:rsidRDefault="00146FA8" w:rsidP="00146FA8">
            <w:pPr>
              <w:suppressAutoHyphens/>
              <w:rPr>
                <w:rFonts w:ascii="Times New Roman" w:eastAsia="Times New Roman" w:hAnsi="Times New Roman"/>
                <w:sz w:val="24"/>
                <w:szCs w:val="24"/>
                <w:lang w:eastAsia="hr-HR"/>
              </w:rPr>
            </w:pPr>
          </w:p>
        </w:tc>
        <w:tc>
          <w:tcPr>
            <w:tcW w:w="1409" w:type="dxa"/>
          </w:tcPr>
          <w:p w14:paraId="3386DE50" w14:textId="77777777" w:rsidR="00146FA8" w:rsidRPr="00146FA8" w:rsidRDefault="00146FA8" w:rsidP="00146FA8">
            <w:pPr>
              <w:suppressAutoHyphens/>
              <w:jc w:val="right"/>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lastRenderedPageBreak/>
              <w:t>158.250,00</w:t>
            </w:r>
          </w:p>
        </w:tc>
        <w:tc>
          <w:tcPr>
            <w:tcW w:w="1229" w:type="dxa"/>
          </w:tcPr>
          <w:p w14:paraId="580B83A5" w14:textId="77777777" w:rsidR="00146FA8" w:rsidRPr="00146FA8" w:rsidRDefault="00146FA8" w:rsidP="00146FA8">
            <w:pPr>
              <w:suppressAutoHyphens/>
              <w:jc w:val="right"/>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0,00</w:t>
            </w:r>
          </w:p>
        </w:tc>
        <w:tc>
          <w:tcPr>
            <w:tcW w:w="1467" w:type="dxa"/>
          </w:tcPr>
          <w:p w14:paraId="4CC62FF3" w14:textId="77777777" w:rsidR="00146FA8" w:rsidRPr="00146FA8" w:rsidRDefault="00146FA8" w:rsidP="00146FA8">
            <w:pPr>
              <w:suppressAutoHyphens/>
              <w:jc w:val="right"/>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158.250,00</w:t>
            </w:r>
          </w:p>
        </w:tc>
      </w:tr>
      <w:tr w:rsidR="00146FA8" w:rsidRPr="00146FA8" w14:paraId="62B5EA53" w14:textId="77777777" w:rsidTr="00146FA8">
        <w:tc>
          <w:tcPr>
            <w:tcW w:w="4957" w:type="dxa"/>
            <w:gridSpan w:val="5"/>
            <w:shd w:val="clear" w:color="auto" w:fill="FFFFFF"/>
          </w:tcPr>
          <w:p w14:paraId="7734565C"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 xml:space="preserve">UKUPNO I                                                                                                             </w:t>
            </w:r>
          </w:p>
        </w:tc>
        <w:tc>
          <w:tcPr>
            <w:tcW w:w="1409" w:type="dxa"/>
            <w:shd w:val="clear" w:color="auto" w:fill="FFFFFF"/>
          </w:tcPr>
          <w:p w14:paraId="2DE1EF80"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158.250,00</w:t>
            </w:r>
          </w:p>
        </w:tc>
        <w:tc>
          <w:tcPr>
            <w:tcW w:w="1229" w:type="dxa"/>
            <w:shd w:val="clear" w:color="auto" w:fill="FFFFFF"/>
          </w:tcPr>
          <w:p w14:paraId="4FADC084" w14:textId="77777777" w:rsidR="00146FA8" w:rsidRPr="00146FA8" w:rsidRDefault="00146FA8" w:rsidP="00146FA8">
            <w:pPr>
              <w:suppressAutoHyphens/>
              <w:jc w:val="right"/>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0,00</w:t>
            </w:r>
          </w:p>
        </w:tc>
        <w:tc>
          <w:tcPr>
            <w:tcW w:w="1467" w:type="dxa"/>
            <w:shd w:val="clear" w:color="auto" w:fill="FFFFFF"/>
          </w:tcPr>
          <w:p w14:paraId="57BF5893"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158.250,00</w:t>
            </w:r>
          </w:p>
        </w:tc>
      </w:tr>
      <w:tr w:rsidR="00146FA8" w:rsidRPr="00146FA8" w14:paraId="19F733A1" w14:textId="77777777" w:rsidTr="00146FA8">
        <w:tc>
          <w:tcPr>
            <w:tcW w:w="9062" w:type="dxa"/>
            <w:gridSpan w:val="8"/>
            <w:shd w:val="clear" w:color="auto" w:fill="DEEAF6"/>
          </w:tcPr>
          <w:p w14:paraId="77EB53B5"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II POSTOJEĆE GRAĐEVINE KOJE ĆE SE REKONSTRUIRATI I NAČIN NJIHOVE REKONSTRUKCIJE</w:t>
            </w:r>
          </w:p>
        </w:tc>
      </w:tr>
      <w:tr w:rsidR="00146FA8" w:rsidRPr="00146FA8" w14:paraId="1ABD9BF7" w14:textId="77777777" w:rsidTr="005876B0">
        <w:tc>
          <w:tcPr>
            <w:tcW w:w="750" w:type="dxa"/>
          </w:tcPr>
          <w:p w14:paraId="3B84581E" w14:textId="77777777" w:rsidR="00146FA8" w:rsidRPr="00146FA8" w:rsidRDefault="00146FA8" w:rsidP="00146FA8">
            <w:pPr>
              <w:numPr>
                <w:ilvl w:val="0"/>
                <w:numId w:val="7"/>
              </w:numPr>
              <w:suppressAutoHyphens/>
              <w:jc w:val="right"/>
              <w:rPr>
                <w:rFonts w:ascii="Times New Roman" w:eastAsia="Times New Roman" w:hAnsi="Times New Roman"/>
                <w:b/>
                <w:sz w:val="24"/>
                <w:szCs w:val="24"/>
                <w:lang w:eastAsia="hr-HR"/>
              </w:rPr>
            </w:pPr>
          </w:p>
        </w:tc>
        <w:tc>
          <w:tcPr>
            <w:tcW w:w="8312" w:type="dxa"/>
            <w:gridSpan w:val="7"/>
          </w:tcPr>
          <w:p w14:paraId="5F354C51" w14:textId="77777777" w:rsidR="00146FA8" w:rsidRPr="00146FA8" w:rsidRDefault="00146FA8" w:rsidP="00146FA8">
            <w:pPr>
              <w:suppressAutoHyphens/>
              <w:ind w:left="720"/>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Javne prometne površine                                                           71.500,00</w:t>
            </w:r>
          </w:p>
        </w:tc>
      </w:tr>
      <w:tr w:rsidR="00146FA8" w:rsidRPr="00146FA8" w14:paraId="51A3266C" w14:textId="77777777" w:rsidTr="005876B0">
        <w:tc>
          <w:tcPr>
            <w:tcW w:w="750" w:type="dxa"/>
          </w:tcPr>
          <w:p w14:paraId="771512B7"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R.br.</w:t>
            </w:r>
          </w:p>
        </w:tc>
        <w:tc>
          <w:tcPr>
            <w:tcW w:w="1681" w:type="dxa"/>
            <w:gridSpan w:val="2"/>
          </w:tcPr>
          <w:p w14:paraId="7E7BFB53"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Naziv</w:t>
            </w:r>
          </w:p>
        </w:tc>
        <w:tc>
          <w:tcPr>
            <w:tcW w:w="1137" w:type="dxa"/>
          </w:tcPr>
          <w:p w14:paraId="7565A14D"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Lokacija</w:t>
            </w:r>
          </w:p>
        </w:tc>
        <w:tc>
          <w:tcPr>
            <w:tcW w:w="1389" w:type="dxa"/>
          </w:tcPr>
          <w:p w14:paraId="56E9F471"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Izvor financiranja</w:t>
            </w:r>
          </w:p>
        </w:tc>
        <w:tc>
          <w:tcPr>
            <w:tcW w:w="1409" w:type="dxa"/>
          </w:tcPr>
          <w:p w14:paraId="68537B6C"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Plan</w:t>
            </w:r>
          </w:p>
        </w:tc>
        <w:tc>
          <w:tcPr>
            <w:tcW w:w="1229" w:type="dxa"/>
          </w:tcPr>
          <w:p w14:paraId="65B2DF69"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Promjena</w:t>
            </w:r>
          </w:p>
        </w:tc>
        <w:tc>
          <w:tcPr>
            <w:tcW w:w="1467" w:type="dxa"/>
          </w:tcPr>
          <w:p w14:paraId="1A319EAE"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Iznos</w:t>
            </w:r>
          </w:p>
          <w:p w14:paraId="7CA14363" w14:textId="77777777" w:rsidR="00146FA8" w:rsidRPr="00146FA8" w:rsidRDefault="00146FA8" w:rsidP="00146FA8">
            <w:pPr>
              <w:suppressAutoHyphens/>
              <w:jc w:val="center"/>
              <w:rPr>
                <w:rFonts w:ascii="Times New Roman" w:eastAsia="Times New Roman" w:hAnsi="Times New Roman"/>
                <w:b/>
                <w:sz w:val="24"/>
                <w:szCs w:val="24"/>
                <w:lang w:eastAsia="hr-HR"/>
              </w:rPr>
            </w:pPr>
          </w:p>
        </w:tc>
      </w:tr>
      <w:tr w:rsidR="00146FA8" w:rsidRPr="00146FA8" w14:paraId="389E5013" w14:textId="77777777" w:rsidTr="005876B0">
        <w:tc>
          <w:tcPr>
            <w:tcW w:w="750" w:type="dxa"/>
          </w:tcPr>
          <w:p w14:paraId="7B05E801" w14:textId="77777777" w:rsidR="00146FA8" w:rsidRPr="00146FA8" w:rsidRDefault="00146FA8" w:rsidP="00146FA8">
            <w:pPr>
              <w:suppressAutoHyphens/>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1.1</w:t>
            </w:r>
          </w:p>
        </w:tc>
        <w:tc>
          <w:tcPr>
            <w:tcW w:w="1681" w:type="dxa"/>
            <w:gridSpan w:val="2"/>
          </w:tcPr>
          <w:p w14:paraId="2CA26859"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sz w:val="24"/>
                <w:szCs w:val="24"/>
                <w:lang w:eastAsia="hr-HR"/>
              </w:rPr>
              <w:t>Rekonstrukcija i uređenje trga u središtu Bosiljeva i okoliša zgrade općinske uprave</w:t>
            </w:r>
          </w:p>
        </w:tc>
        <w:tc>
          <w:tcPr>
            <w:tcW w:w="1137" w:type="dxa"/>
          </w:tcPr>
          <w:p w14:paraId="6D89ED14" w14:textId="77777777" w:rsidR="00146FA8" w:rsidRPr="00146FA8" w:rsidRDefault="00146FA8" w:rsidP="00146FA8">
            <w:pPr>
              <w:suppressAutoHyphens/>
              <w:rPr>
                <w:rFonts w:ascii="Times New Roman" w:eastAsia="Times New Roman" w:hAnsi="Times New Roman"/>
                <w:b/>
                <w:sz w:val="24"/>
                <w:szCs w:val="24"/>
                <w:lang w:eastAsia="hr-HR"/>
              </w:rPr>
            </w:pPr>
            <w:proofErr w:type="spellStart"/>
            <w:r w:rsidRPr="00146FA8">
              <w:rPr>
                <w:rFonts w:ascii="Times New Roman" w:eastAsia="Times New Roman" w:hAnsi="Times New Roman"/>
                <w:sz w:val="24"/>
                <w:szCs w:val="24"/>
                <w:lang w:eastAsia="hr-HR"/>
              </w:rPr>
              <w:t>k.č</w:t>
            </w:r>
            <w:proofErr w:type="spellEnd"/>
            <w:r w:rsidRPr="00146FA8">
              <w:rPr>
                <w:rFonts w:ascii="Times New Roman" w:eastAsia="Times New Roman" w:hAnsi="Times New Roman"/>
                <w:sz w:val="24"/>
                <w:szCs w:val="24"/>
                <w:lang w:eastAsia="hr-HR"/>
              </w:rPr>
              <w:t>. br. 148/1, 149/1 k.o. Bosiljevo</w:t>
            </w:r>
          </w:p>
        </w:tc>
        <w:tc>
          <w:tcPr>
            <w:tcW w:w="1389" w:type="dxa"/>
          </w:tcPr>
          <w:p w14:paraId="5F5914CB"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9.1. Vlastiti izvori-preneseni višak iz prethodne godine</w:t>
            </w:r>
          </w:p>
          <w:p w14:paraId="777FABC0"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sz w:val="24"/>
                <w:szCs w:val="24"/>
                <w:lang w:eastAsia="hr-HR"/>
              </w:rPr>
              <w:t>R0121-4-42.000,00</w:t>
            </w:r>
          </w:p>
        </w:tc>
        <w:tc>
          <w:tcPr>
            <w:tcW w:w="1409" w:type="dxa"/>
          </w:tcPr>
          <w:p w14:paraId="77ECD630"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50.000,00</w:t>
            </w:r>
          </w:p>
        </w:tc>
        <w:tc>
          <w:tcPr>
            <w:tcW w:w="1229" w:type="dxa"/>
          </w:tcPr>
          <w:p w14:paraId="53E1EFF0" w14:textId="77777777" w:rsidR="00146FA8" w:rsidRPr="00146FA8" w:rsidRDefault="00146FA8" w:rsidP="00146FA8">
            <w:pPr>
              <w:suppressAutoHyphens/>
              <w:jc w:val="right"/>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-8.000,00</w:t>
            </w:r>
          </w:p>
        </w:tc>
        <w:tc>
          <w:tcPr>
            <w:tcW w:w="1467" w:type="dxa"/>
          </w:tcPr>
          <w:p w14:paraId="1DBEB7CF"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42.000,00</w:t>
            </w:r>
          </w:p>
        </w:tc>
      </w:tr>
      <w:tr w:rsidR="00146FA8" w:rsidRPr="00146FA8" w14:paraId="34BF251D" w14:textId="77777777" w:rsidTr="005876B0">
        <w:tc>
          <w:tcPr>
            <w:tcW w:w="750" w:type="dxa"/>
          </w:tcPr>
          <w:p w14:paraId="2C72B482" w14:textId="77777777" w:rsidR="00146FA8" w:rsidRPr="00146FA8" w:rsidRDefault="00146FA8" w:rsidP="00146FA8">
            <w:pPr>
              <w:suppressAutoHyphens/>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1.2.</w:t>
            </w:r>
          </w:p>
        </w:tc>
        <w:tc>
          <w:tcPr>
            <w:tcW w:w="1681" w:type="dxa"/>
            <w:gridSpan w:val="2"/>
          </w:tcPr>
          <w:p w14:paraId="47839D44"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 xml:space="preserve">Uređenje nerazvrstane ceste  dionica Bosanci – </w:t>
            </w:r>
            <w:proofErr w:type="spellStart"/>
            <w:r w:rsidRPr="00146FA8">
              <w:rPr>
                <w:rFonts w:ascii="Times New Roman" w:eastAsia="Times New Roman" w:hAnsi="Times New Roman"/>
                <w:sz w:val="24"/>
                <w:szCs w:val="24"/>
                <w:lang w:eastAsia="hr-HR"/>
              </w:rPr>
              <w:t>Kasuni</w:t>
            </w:r>
            <w:proofErr w:type="spellEnd"/>
            <w:r w:rsidRPr="00146FA8">
              <w:rPr>
                <w:rFonts w:ascii="Times New Roman" w:eastAsia="Times New Roman" w:hAnsi="Times New Roman"/>
                <w:sz w:val="24"/>
                <w:szCs w:val="24"/>
                <w:lang w:eastAsia="hr-HR"/>
              </w:rPr>
              <w:t xml:space="preserve"> (igralište) ceste u šetnicu dužine 250 m</w:t>
            </w:r>
          </w:p>
        </w:tc>
        <w:tc>
          <w:tcPr>
            <w:tcW w:w="1137" w:type="dxa"/>
          </w:tcPr>
          <w:p w14:paraId="1F3522D4" w14:textId="77777777" w:rsidR="00146FA8" w:rsidRPr="00146FA8" w:rsidRDefault="00146FA8" w:rsidP="00146FA8">
            <w:pPr>
              <w:suppressAutoHyphens/>
              <w:rPr>
                <w:rFonts w:ascii="Times New Roman" w:eastAsia="Times New Roman" w:hAnsi="Times New Roman"/>
                <w:sz w:val="24"/>
                <w:szCs w:val="24"/>
                <w:lang w:eastAsia="hr-HR"/>
              </w:rPr>
            </w:pPr>
            <w:proofErr w:type="spellStart"/>
            <w:r w:rsidRPr="00146FA8">
              <w:rPr>
                <w:rFonts w:ascii="Times New Roman" w:eastAsia="Times New Roman" w:hAnsi="Times New Roman"/>
                <w:sz w:val="24"/>
                <w:szCs w:val="24"/>
                <w:lang w:eastAsia="hr-HR"/>
              </w:rPr>
              <w:t>k.č</w:t>
            </w:r>
            <w:proofErr w:type="spellEnd"/>
            <w:r w:rsidRPr="00146FA8">
              <w:rPr>
                <w:rFonts w:ascii="Times New Roman" w:eastAsia="Times New Roman" w:hAnsi="Times New Roman"/>
                <w:sz w:val="24"/>
                <w:szCs w:val="24"/>
                <w:lang w:eastAsia="hr-HR"/>
              </w:rPr>
              <w:t xml:space="preserve">. br. 2270, k.o. </w:t>
            </w:r>
            <w:proofErr w:type="spellStart"/>
            <w:r w:rsidRPr="00146FA8">
              <w:rPr>
                <w:rFonts w:ascii="Times New Roman" w:eastAsia="Times New Roman" w:hAnsi="Times New Roman"/>
                <w:sz w:val="24"/>
                <w:szCs w:val="24"/>
                <w:lang w:eastAsia="hr-HR"/>
              </w:rPr>
              <w:t>Pribanjci</w:t>
            </w:r>
            <w:proofErr w:type="spellEnd"/>
          </w:p>
        </w:tc>
        <w:tc>
          <w:tcPr>
            <w:tcW w:w="1389" w:type="dxa"/>
          </w:tcPr>
          <w:p w14:paraId="5485F2C9"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4.1. Prihodi za posebne namjene</w:t>
            </w:r>
          </w:p>
          <w:p w14:paraId="31BFE5B5"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R0181 – 17.600,00</w:t>
            </w:r>
          </w:p>
          <w:p w14:paraId="29DC1EAE"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5.1. Pomoći – R0119 – 4.000,00</w:t>
            </w:r>
          </w:p>
          <w:p w14:paraId="7C91CF73"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9.1. Vlastiti izvori-preneseni višak iz prethodne godine</w:t>
            </w:r>
          </w:p>
          <w:p w14:paraId="00D0719B"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R0119-1 – 7.900,00</w:t>
            </w:r>
          </w:p>
          <w:p w14:paraId="57A3007A" w14:textId="77777777" w:rsidR="00146FA8" w:rsidRPr="00146FA8" w:rsidRDefault="00146FA8" w:rsidP="00146FA8">
            <w:pPr>
              <w:suppressAutoHyphens/>
              <w:rPr>
                <w:rFonts w:ascii="Times New Roman" w:eastAsia="Times New Roman" w:hAnsi="Times New Roman"/>
                <w:sz w:val="24"/>
                <w:szCs w:val="24"/>
                <w:lang w:eastAsia="hr-HR"/>
              </w:rPr>
            </w:pPr>
          </w:p>
        </w:tc>
        <w:tc>
          <w:tcPr>
            <w:tcW w:w="1409" w:type="dxa"/>
          </w:tcPr>
          <w:p w14:paraId="235638DE" w14:textId="77777777" w:rsidR="00146FA8" w:rsidRPr="00146FA8" w:rsidRDefault="00146FA8" w:rsidP="00146FA8">
            <w:pPr>
              <w:suppressAutoHyphens/>
              <w:jc w:val="right"/>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30.00,00</w:t>
            </w:r>
          </w:p>
        </w:tc>
        <w:tc>
          <w:tcPr>
            <w:tcW w:w="1229" w:type="dxa"/>
          </w:tcPr>
          <w:p w14:paraId="3DD054D8"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-500,00</w:t>
            </w:r>
          </w:p>
        </w:tc>
        <w:tc>
          <w:tcPr>
            <w:tcW w:w="1467" w:type="dxa"/>
          </w:tcPr>
          <w:p w14:paraId="7C53C525"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29.500,00</w:t>
            </w:r>
          </w:p>
        </w:tc>
      </w:tr>
      <w:tr w:rsidR="00146FA8" w:rsidRPr="00146FA8" w14:paraId="78F819BB" w14:textId="77777777" w:rsidTr="005876B0">
        <w:tc>
          <w:tcPr>
            <w:tcW w:w="750" w:type="dxa"/>
          </w:tcPr>
          <w:p w14:paraId="23FF8900" w14:textId="77777777" w:rsidR="00146FA8" w:rsidRPr="00146FA8" w:rsidRDefault="00146FA8" w:rsidP="00146FA8">
            <w:pPr>
              <w:numPr>
                <w:ilvl w:val="0"/>
                <w:numId w:val="7"/>
              </w:numPr>
              <w:suppressAutoHyphens/>
              <w:rPr>
                <w:rFonts w:ascii="Times New Roman" w:eastAsia="Times New Roman" w:hAnsi="Times New Roman"/>
                <w:b/>
                <w:sz w:val="24"/>
                <w:szCs w:val="24"/>
                <w:lang w:eastAsia="hr-HR"/>
              </w:rPr>
            </w:pPr>
          </w:p>
        </w:tc>
        <w:tc>
          <w:tcPr>
            <w:tcW w:w="8312" w:type="dxa"/>
            <w:gridSpan w:val="7"/>
          </w:tcPr>
          <w:p w14:paraId="1D379912" w14:textId="77777777" w:rsidR="00146FA8" w:rsidRPr="00146FA8" w:rsidRDefault="00146FA8" w:rsidP="00146FA8">
            <w:pPr>
              <w:suppressAutoHyphens/>
              <w:ind w:left="720"/>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Javne zelene površine                                                                   99.000,00</w:t>
            </w:r>
          </w:p>
        </w:tc>
      </w:tr>
      <w:tr w:rsidR="00146FA8" w:rsidRPr="00146FA8" w14:paraId="02F70B0E" w14:textId="77777777" w:rsidTr="005876B0">
        <w:tc>
          <w:tcPr>
            <w:tcW w:w="750" w:type="dxa"/>
          </w:tcPr>
          <w:p w14:paraId="6100251A"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R.br.</w:t>
            </w:r>
          </w:p>
        </w:tc>
        <w:tc>
          <w:tcPr>
            <w:tcW w:w="1681" w:type="dxa"/>
            <w:gridSpan w:val="2"/>
          </w:tcPr>
          <w:p w14:paraId="5D9C2E2F"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Naziv</w:t>
            </w:r>
          </w:p>
        </w:tc>
        <w:tc>
          <w:tcPr>
            <w:tcW w:w="1137" w:type="dxa"/>
          </w:tcPr>
          <w:p w14:paraId="4BA4B5D0"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Lokacija</w:t>
            </w:r>
          </w:p>
        </w:tc>
        <w:tc>
          <w:tcPr>
            <w:tcW w:w="1389" w:type="dxa"/>
          </w:tcPr>
          <w:p w14:paraId="08DFC641"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Izvor financiranja</w:t>
            </w:r>
          </w:p>
        </w:tc>
        <w:tc>
          <w:tcPr>
            <w:tcW w:w="1409" w:type="dxa"/>
          </w:tcPr>
          <w:p w14:paraId="0BC56F5A"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Plan</w:t>
            </w:r>
          </w:p>
        </w:tc>
        <w:tc>
          <w:tcPr>
            <w:tcW w:w="1229" w:type="dxa"/>
          </w:tcPr>
          <w:p w14:paraId="304D8AF7"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Promjena</w:t>
            </w:r>
          </w:p>
        </w:tc>
        <w:tc>
          <w:tcPr>
            <w:tcW w:w="1467" w:type="dxa"/>
          </w:tcPr>
          <w:p w14:paraId="29D8F335" w14:textId="77777777" w:rsidR="00146FA8" w:rsidRPr="00146FA8" w:rsidRDefault="00146FA8" w:rsidP="00146FA8">
            <w:pPr>
              <w:suppressAutoHyphens/>
              <w:jc w:val="center"/>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Iznos</w:t>
            </w:r>
          </w:p>
        </w:tc>
      </w:tr>
      <w:tr w:rsidR="00146FA8" w:rsidRPr="00146FA8" w14:paraId="1B39D507" w14:textId="77777777" w:rsidTr="005876B0">
        <w:tc>
          <w:tcPr>
            <w:tcW w:w="750" w:type="dxa"/>
          </w:tcPr>
          <w:p w14:paraId="5A6FC08C" w14:textId="77777777" w:rsidR="00146FA8" w:rsidRPr="00146FA8" w:rsidRDefault="00146FA8" w:rsidP="00146FA8">
            <w:pPr>
              <w:suppressAutoHyphens/>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1.2.</w:t>
            </w:r>
          </w:p>
          <w:p w14:paraId="0C3A9800" w14:textId="77777777" w:rsidR="00146FA8" w:rsidRPr="00146FA8" w:rsidRDefault="00146FA8" w:rsidP="00146FA8">
            <w:pPr>
              <w:suppressAutoHyphens/>
              <w:rPr>
                <w:rFonts w:ascii="Times New Roman" w:eastAsia="Times New Roman" w:hAnsi="Times New Roman"/>
                <w:bCs/>
                <w:sz w:val="24"/>
                <w:szCs w:val="24"/>
                <w:lang w:eastAsia="hr-HR"/>
              </w:rPr>
            </w:pPr>
          </w:p>
          <w:p w14:paraId="3EE5FA03" w14:textId="77777777" w:rsidR="00146FA8" w:rsidRPr="00146FA8" w:rsidRDefault="00146FA8" w:rsidP="00146FA8">
            <w:pPr>
              <w:suppressAutoHyphens/>
              <w:rPr>
                <w:rFonts w:ascii="Times New Roman" w:eastAsia="Times New Roman" w:hAnsi="Times New Roman"/>
                <w:bCs/>
                <w:sz w:val="24"/>
                <w:szCs w:val="24"/>
                <w:lang w:eastAsia="hr-HR"/>
              </w:rPr>
            </w:pPr>
          </w:p>
          <w:p w14:paraId="17B51FE8" w14:textId="77777777" w:rsidR="00146FA8" w:rsidRPr="00146FA8" w:rsidRDefault="00146FA8" w:rsidP="00146FA8">
            <w:pPr>
              <w:suppressAutoHyphens/>
              <w:rPr>
                <w:rFonts w:ascii="Times New Roman" w:eastAsia="Times New Roman" w:hAnsi="Times New Roman"/>
                <w:bCs/>
                <w:sz w:val="24"/>
                <w:szCs w:val="24"/>
                <w:lang w:eastAsia="hr-HR"/>
              </w:rPr>
            </w:pPr>
          </w:p>
          <w:p w14:paraId="1A95C074" w14:textId="77777777" w:rsidR="00146FA8" w:rsidRPr="00146FA8" w:rsidRDefault="00146FA8" w:rsidP="00146FA8">
            <w:pPr>
              <w:suppressAutoHyphens/>
              <w:rPr>
                <w:rFonts w:ascii="Times New Roman" w:eastAsia="Times New Roman" w:hAnsi="Times New Roman"/>
                <w:bCs/>
                <w:sz w:val="24"/>
                <w:szCs w:val="24"/>
                <w:lang w:eastAsia="hr-HR"/>
              </w:rPr>
            </w:pPr>
          </w:p>
          <w:p w14:paraId="7E04EC51" w14:textId="77777777" w:rsidR="00146FA8" w:rsidRPr="00146FA8" w:rsidRDefault="00146FA8" w:rsidP="00146FA8">
            <w:pPr>
              <w:suppressAutoHyphens/>
              <w:rPr>
                <w:rFonts w:ascii="Times New Roman" w:eastAsia="Times New Roman" w:hAnsi="Times New Roman"/>
                <w:bCs/>
                <w:sz w:val="24"/>
                <w:szCs w:val="24"/>
                <w:lang w:eastAsia="hr-HR"/>
              </w:rPr>
            </w:pPr>
          </w:p>
          <w:p w14:paraId="1DEAD8E3" w14:textId="77777777" w:rsidR="00146FA8" w:rsidRPr="00146FA8" w:rsidRDefault="00146FA8" w:rsidP="00146FA8">
            <w:pPr>
              <w:suppressAutoHyphens/>
              <w:rPr>
                <w:rFonts w:ascii="Times New Roman" w:eastAsia="Times New Roman" w:hAnsi="Times New Roman"/>
                <w:bCs/>
                <w:sz w:val="24"/>
                <w:szCs w:val="24"/>
                <w:lang w:eastAsia="hr-HR"/>
              </w:rPr>
            </w:pPr>
          </w:p>
          <w:p w14:paraId="558F40E0" w14:textId="77777777" w:rsidR="00146FA8" w:rsidRPr="00146FA8" w:rsidRDefault="00146FA8" w:rsidP="00146FA8">
            <w:pPr>
              <w:suppressAutoHyphens/>
              <w:rPr>
                <w:rFonts w:ascii="Times New Roman" w:eastAsia="Times New Roman" w:hAnsi="Times New Roman"/>
                <w:bCs/>
                <w:sz w:val="24"/>
                <w:szCs w:val="24"/>
                <w:lang w:eastAsia="hr-HR"/>
              </w:rPr>
            </w:pPr>
          </w:p>
          <w:p w14:paraId="73B8A4FE" w14:textId="77777777" w:rsidR="00146FA8" w:rsidRPr="00146FA8" w:rsidRDefault="00146FA8" w:rsidP="00146FA8">
            <w:pPr>
              <w:suppressAutoHyphens/>
              <w:rPr>
                <w:rFonts w:ascii="Times New Roman" w:eastAsia="Times New Roman" w:hAnsi="Times New Roman"/>
                <w:bCs/>
                <w:sz w:val="24"/>
                <w:szCs w:val="24"/>
                <w:lang w:eastAsia="hr-HR"/>
              </w:rPr>
            </w:pPr>
          </w:p>
          <w:p w14:paraId="0D9E9964" w14:textId="77777777" w:rsidR="00146FA8" w:rsidRPr="00146FA8" w:rsidRDefault="00146FA8" w:rsidP="00146FA8">
            <w:pPr>
              <w:suppressAutoHyphens/>
              <w:rPr>
                <w:rFonts w:ascii="Times New Roman" w:eastAsia="Times New Roman" w:hAnsi="Times New Roman"/>
                <w:bCs/>
                <w:sz w:val="24"/>
                <w:szCs w:val="24"/>
                <w:lang w:eastAsia="hr-HR"/>
              </w:rPr>
            </w:pPr>
          </w:p>
          <w:p w14:paraId="186F4136" w14:textId="77777777" w:rsidR="00146FA8" w:rsidRPr="00146FA8" w:rsidRDefault="00146FA8" w:rsidP="00146FA8">
            <w:pPr>
              <w:suppressAutoHyphens/>
              <w:rPr>
                <w:rFonts w:ascii="Times New Roman" w:eastAsia="Times New Roman" w:hAnsi="Times New Roman"/>
                <w:bCs/>
                <w:sz w:val="24"/>
                <w:szCs w:val="24"/>
                <w:lang w:eastAsia="hr-HR"/>
              </w:rPr>
            </w:pPr>
          </w:p>
          <w:p w14:paraId="7F256AB6" w14:textId="77777777" w:rsidR="00146FA8" w:rsidRPr="00146FA8" w:rsidRDefault="00146FA8" w:rsidP="00146FA8">
            <w:pPr>
              <w:suppressAutoHyphens/>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lastRenderedPageBreak/>
              <w:t>2.2.</w:t>
            </w:r>
          </w:p>
        </w:tc>
        <w:tc>
          <w:tcPr>
            <w:tcW w:w="1681" w:type="dxa"/>
            <w:gridSpan w:val="2"/>
          </w:tcPr>
          <w:p w14:paraId="597BCDDD"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lastRenderedPageBreak/>
              <w:t xml:space="preserve">Uređenje i opremanje vanjskog prostora, okoliša i igrališta ispred PŠ </w:t>
            </w:r>
            <w:proofErr w:type="spellStart"/>
            <w:r w:rsidRPr="00146FA8">
              <w:rPr>
                <w:rFonts w:ascii="Times New Roman" w:eastAsia="Times New Roman" w:hAnsi="Times New Roman"/>
                <w:sz w:val="24"/>
                <w:szCs w:val="24"/>
                <w:lang w:eastAsia="hr-HR"/>
              </w:rPr>
              <w:t>Grabrk</w:t>
            </w:r>
            <w:proofErr w:type="spellEnd"/>
            <w:r w:rsidRPr="00146FA8">
              <w:rPr>
                <w:rFonts w:ascii="Times New Roman" w:eastAsia="Times New Roman" w:hAnsi="Times New Roman"/>
                <w:sz w:val="24"/>
                <w:szCs w:val="24"/>
                <w:lang w:eastAsia="hr-HR"/>
              </w:rPr>
              <w:t xml:space="preserve">, </w:t>
            </w:r>
          </w:p>
          <w:p w14:paraId="7D9579F6" w14:textId="77777777" w:rsidR="00146FA8" w:rsidRPr="00146FA8" w:rsidRDefault="00146FA8" w:rsidP="00146FA8">
            <w:pPr>
              <w:suppressAutoHyphens/>
              <w:rPr>
                <w:rFonts w:ascii="Times New Roman" w:eastAsia="Times New Roman" w:hAnsi="Times New Roman"/>
                <w:sz w:val="24"/>
                <w:szCs w:val="24"/>
                <w:lang w:eastAsia="hr-HR"/>
              </w:rPr>
            </w:pPr>
          </w:p>
          <w:p w14:paraId="6A74DB09" w14:textId="77777777" w:rsidR="00146FA8" w:rsidRPr="00146FA8" w:rsidRDefault="00146FA8" w:rsidP="00146FA8">
            <w:pPr>
              <w:suppressAutoHyphens/>
              <w:rPr>
                <w:rFonts w:ascii="Times New Roman" w:eastAsia="Times New Roman" w:hAnsi="Times New Roman"/>
                <w:sz w:val="24"/>
                <w:szCs w:val="24"/>
                <w:lang w:eastAsia="hr-HR"/>
              </w:rPr>
            </w:pPr>
          </w:p>
          <w:p w14:paraId="2003CE19" w14:textId="77777777" w:rsidR="00146FA8" w:rsidRPr="00146FA8" w:rsidRDefault="00146FA8" w:rsidP="00146FA8">
            <w:pPr>
              <w:suppressAutoHyphens/>
              <w:rPr>
                <w:rFonts w:ascii="Times New Roman" w:eastAsia="Times New Roman" w:hAnsi="Times New Roman"/>
                <w:sz w:val="24"/>
                <w:szCs w:val="24"/>
                <w:lang w:eastAsia="hr-HR"/>
              </w:rPr>
            </w:pPr>
          </w:p>
          <w:p w14:paraId="4D066927" w14:textId="77777777" w:rsidR="00146FA8" w:rsidRPr="00146FA8" w:rsidRDefault="00146FA8" w:rsidP="00146FA8">
            <w:pPr>
              <w:suppressAutoHyphens/>
              <w:rPr>
                <w:rFonts w:ascii="Times New Roman" w:eastAsia="Times New Roman" w:hAnsi="Times New Roman"/>
                <w:sz w:val="24"/>
                <w:szCs w:val="24"/>
                <w:lang w:eastAsia="hr-HR"/>
              </w:rPr>
            </w:pPr>
          </w:p>
          <w:p w14:paraId="09FCCF5E"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lastRenderedPageBreak/>
              <w:t>Uređenje potpornog zida i ograde</w:t>
            </w:r>
          </w:p>
          <w:p w14:paraId="42AC0697" w14:textId="77777777" w:rsidR="00146FA8" w:rsidRPr="00146FA8" w:rsidRDefault="00146FA8" w:rsidP="00146FA8">
            <w:pPr>
              <w:suppressAutoHyphens/>
              <w:rPr>
                <w:rFonts w:ascii="Times New Roman" w:eastAsia="Times New Roman" w:hAnsi="Times New Roman"/>
                <w:sz w:val="24"/>
                <w:szCs w:val="24"/>
                <w:lang w:eastAsia="hr-HR"/>
              </w:rPr>
            </w:pPr>
          </w:p>
          <w:p w14:paraId="5C85A698" w14:textId="77777777" w:rsidR="00146FA8" w:rsidRPr="00146FA8" w:rsidRDefault="00146FA8" w:rsidP="00146FA8">
            <w:pPr>
              <w:suppressAutoHyphens/>
              <w:rPr>
                <w:rFonts w:ascii="Times New Roman" w:eastAsia="Times New Roman" w:hAnsi="Times New Roman"/>
                <w:sz w:val="24"/>
                <w:szCs w:val="24"/>
                <w:lang w:eastAsia="hr-HR"/>
              </w:rPr>
            </w:pPr>
          </w:p>
          <w:p w14:paraId="0E5509F6" w14:textId="77777777" w:rsidR="00146FA8" w:rsidRPr="00146FA8" w:rsidRDefault="00146FA8" w:rsidP="00146FA8">
            <w:pPr>
              <w:suppressAutoHyphens/>
              <w:rPr>
                <w:rFonts w:ascii="Times New Roman" w:eastAsia="Times New Roman" w:hAnsi="Times New Roman"/>
                <w:sz w:val="24"/>
                <w:szCs w:val="24"/>
                <w:lang w:eastAsia="hr-HR"/>
              </w:rPr>
            </w:pPr>
          </w:p>
          <w:p w14:paraId="6F6BD5B1" w14:textId="77777777" w:rsidR="00146FA8" w:rsidRPr="00146FA8" w:rsidRDefault="00146FA8" w:rsidP="00146FA8">
            <w:pPr>
              <w:suppressAutoHyphens/>
              <w:rPr>
                <w:rFonts w:ascii="Times New Roman" w:eastAsia="Times New Roman" w:hAnsi="Times New Roman"/>
                <w:sz w:val="24"/>
                <w:szCs w:val="24"/>
                <w:lang w:eastAsia="hr-HR"/>
              </w:rPr>
            </w:pPr>
          </w:p>
          <w:p w14:paraId="16F1D167" w14:textId="77777777" w:rsidR="00146FA8" w:rsidRPr="00146FA8" w:rsidRDefault="00146FA8" w:rsidP="00146FA8">
            <w:pPr>
              <w:suppressAutoHyphens/>
              <w:rPr>
                <w:rFonts w:ascii="Times New Roman" w:eastAsia="Times New Roman" w:hAnsi="Times New Roman"/>
                <w:sz w:val="24"/>
                <w:szCs w:val="24"/>
                <w:lang w:eastAsia="hr-HR"/>
              </w:rPr>
            </w:pPr>
          </w:p>
          <w:p w14:paraId="55FB17AF" w14:textId="77777777" w:rsidR="00146FA8" w:rsidRPr="00146FA8" w:rsidRDefault="00146FA8" w:rsidP="00146FA8">
            <w:pPr>
              <w:suppressAutoHyphens/>
              <w:rPr>
                <w:rFonts w:ascii="Times New Roman" w:eastAsia="Times New Roman" w:hAnsi="Times New Roman"/>
                <w:sz w:val="24"/>
                <w:szCs w:val="24"/>
                <w:lang w:eastAsia="hr-HR"/>
              </w:rPr>
            </w:pPr>
          </w:p>
          <w:p w14:paraId="1CC8886A" w14:textId="77777777" w:rsidR="00146FA8" w:rsidRPr="00146FA8" w:rsidRDefault="00146FA8" w:rsidP="00146FA8">
            <w:pPr>
              <w:suppressAutoHyphens/>
              <w:rPr>
                <w:rFonts w:ascii="Times New Roman" w:eastAsia="Times New Roman" w:hAnsi="Times New Roman"/>
                <w:sz w:val="24"/>
                <w:szCs w:val="24"/>
                <w:lang w:eastAsia="hr-HR"/>
              </w:rPr>
            </w:pPr>
          </w:p>
          <w:p w14:paraId="54261D4D" w14:textId="77777777" w:rsidR="00146FA8" w:rsidRPr="00146FA8" w:rsidRDefault="00146FA8" w:rsidP="00146FA8">
            <w:pPr>
              <w:suppressAutoHyphens/>
              <w:rPr>
                <w:rFonts w:ascii="Times New Roman" w:eastAsia="Times New Roman" w:hAnsi="Times New Roman"/>
                <w:sz w:val="24"/>
                <w:szCs w:val="24"/>
                <w:lang w:eastAsia="hr-HR"/>
              </w:rPr>
            </w:pPr>
          </w:p>
          <w:p w14:paraId="553F0829"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Nadzor nad izvođenjem radova</w:t>
            </w:r>
          </w:p>
        </w:tc>
        <w:tc>
          <w:tcPr>
            <w:tcW w:w="1137" w:type="dxa"/>
          </w:tcPr>
          <w:p w14:paraId="6E28EA07" w14:textId="77777777" w:rsidR="00146FA8" w:rsidRPr="00146FA8" w:rsidRDefault="00146FA8" w:rsidP="00146FA8">
            <w:pPr>
              <w:suppressAutoHyphens/>
              <w:rPr>
                <w:rFonts w:ascii="Times New Roman" w:eastAsia="Times New Roman" w:hAnsi="Times New Roman"/>
                <w:sz w:val="24"/>
                <w:szCs w:val="24"/>
                <w:lang w:eastAsia="hr-HR"/>
              </w:rPr>
            </w:pPr>
            <w:proofErr w:type="spellStart"/>
            <w:r w:rsidRPr="00146FA8">
              <w:rPr>
                <w:rFonts w:ascii="Times New Roman" w:eastAsia="Times New Roman" w:hAnsi="Times New Roman"/>
                <w:sz w:val="24"/>
                <w:szCs w:val="24"/>
                <w:lang w:eastAsia="hr-HR"/>
              </w:rPr>
              <w:lastRenderedPageBreak/>
              <w:t>k.č</w:t>
            </w:r>
            <w:proofErr w:type="spellEnd"/>
            <w:r w:rsidRPr="00146FA8">
              <w:rPr>
                <w:rFonts w:ascii="Times New Roman" w:eastAsia="Times New Roman" w:hAnsi="Times New Roman"/>
                <w:sz w:val="24"/>
                <w:szCs w:val="24"/>
                <w:lang w:eastAsia="hr-HR"/>
              </w:rPr>
              <w:t xml:space="preserve">. br. 421/1, k.o. </w:t>
            </w:r>
            <w:proofErr w:type="spellStart"/>
            <w:r w:rsidRPr="00146FA8">
              <w:rPr>
                <w:rFonts w:ascii="Times New Roman" w:eastAsia="Times New Roman" w:hAnsi="Times New Roman"/>
                <w:sz w:val="24"/>
                <w:szCs w:val="24"/>
                <w:lang w:eastAsia="hr-HR"/>
              </w:rPr>
              <w:t>Grabrk</w:t>
            </w:r>
            <w:proofErr w:type="spellEnd"/>
          </w:p>
        </w:tc>
        <w:tc>
          <w:tcPr>
            <w:tcW w:w="1389" w:type="dxa"/>
          </w:tcPr>
          <w:p w14:paraId="32A70648"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5.1. Pomoći</w:t>
            </w:r>
          </w:p>
          <w:p w14:paraId="4CA8B5D2"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R0098-3-35.000,00</w:t>
            </w:r>
          </w:p>
          <w:p w14:paraId="7F5425EE"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9.1. Vlastiti izvori-preneseni višak iz prethodne godine</w:t>
            </w:r>
          </w:p>
          <w:p w14:paraId="5A402A33"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R0098-35.000,00</w:t>
            </w:r>
          </w:p>
          <w:p w14:paraId="6A9FC16A" w14:textId="77777777" w:rsidR="00146FA8" w:rsidRPr="00146FA8" w:rsidRDefault="00146FA8" w:rsidP="00146FA8">
            <w:pPr>
              <w:suppressAutoHyphens/>
              <w:rPr>
                <w:rFonts w:ascii="Times New Roman" w:eastAsia="Times New Roman" w:hAnsi="Times New Roman"/>
                <w:sz w:val="24"/>
                <w:szCs w:val="24"/>
                <w:lang w:eastAsia="hr-HR"/>
              </w:rPr>
            </w:pPr>
          </w:p>
          <w:p w14:paraId="0DCBE603"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5.1. Pomoći</w:t>
            </w:r>
          </w:p>
          <w:p w14:paraId="6243C725"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R0098-5 – 25.000,00</w:t>
            </w:r>
          </w:p>
          <w:p w14:paraId="5D3BD046"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9.1. Vlastiti izvori-preneseni višak iz prethodne godine</w:t>
            </w:r>
          </w:p>
          <w:p w14:paraId="5AB1F49B"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R0098-4 – 5.000,00</w:t>
            </w:r>
          </w:p>
          <w:p w14:paraId="7801BCB7" w14:textId="77777777" w:rsidR="00146FA8" w:rsidRPr="00146FA8" w:rsidRDefault="00146FA8" w:rsidP="00146FA8">
            <w:pPr>
              <w:suppressAutoHyphens/>
              <w:rPr>
                <w:rFonts w:ascii="Times New Roman" w:eastAsia="Times New Roman" w:hAnsi="Times New Roman"/>
                <w:sz w:val="24"/>
                <w:szCs w:val="24"/>
                <w:lang w:eastAsia="hr-HR"/>
              </w:rPr>
            </w:pPr>
          </w:p>
          <w:p w14:paraId="75B1B396"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4.1. Prihodi za posebne namjene</w:t>
            </w:r>
          </w:p>
          <w:p w14:paraId="3D436C1E" w14:textId="77777777" w:rsidR="00146FA8" w:rsidRPr="00146FA8" w:rsidRDefault="00146FA8" w:rsidP="00146FA8">
            <w:pPr>
              <w:suppressAutoHyphens/>
              <w:rPr>
                <w:rFonts w:ascii="Times New Roman" w:eastAsia="Times New Roman" w:hAnsi="Times New Roman"/>
                <w:sz w:val="24"/>
                <w:szCs w:val="24"/>
                <w:lang w:eastAsia="hr-HR"/>
              </w:rPr>
            </w:pPr>
            <w:r w:rsidRPr="00146FA8">
              <w:rPr>
                <w:rFonts w:ascii="Times New Roman" w:eastAsia="Times New Roman" w:hAnsi="Times New Roman"/>
                <w:sz w:val="24"/>
                <w:szCs w:val="24"/>
                <w:lang w:eastAsia="hr-HR"/>
              </w:rPr>
              <w:t>R0127-4.000,00</w:t>
            </w:r>
          </w:p>
        </w:tc>
        <w:tc>
          <w:tcPr>
            <w:tcW w:w="1409" w:type="dxa"/>
          </w:tcPr>
          <w:p w14:paraId="5E9780A8"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lastRenderedPageBreak/>
              <w:t>99.000,00</w:t>
            </w:r>
          </w:p>
        </w:tc>
        <w:tc>
          <w:tcPr>
            <w:tcW w:w="1229" w:type="dxa"/>
          </w:tcPr>
          <w:p w14:paraId="752F8AFD"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5.000,00</w:t>
            </w:r>
          </w:p>
        </w:tc>
        <w:tc>
          <w:tcPr>
            <w:tcW w:w="1467" w:type="dxa"/>
          </w:tcPr>
          <w:p w14:paraId="3BF40392" w14:textId="77777777" w:rsidR="00146FA8" w:rsidRPr="00146FA8" w:rsidRDefault="00146FA8" w:rsidP="00146FA8">
            <w:pPr>
              <w:suppressAutoHyphens/>
              <w:jc w:val="center"/>
              <w:rPr>
                <w:rFonts w:ascii="Times New Roman" w:eastAsia="Times New Roman" w:hAnsi="Times New Roman"/>
                <w:bCs/>
                <w:sz w:val="24"/>
                <w:szCs w:val="24"/>
                <w:lang w:eastAsia="hr-HR"/>
              </w:rPr>
            </w:pPr>
            <w:r w:rsidRPr="00146FA8">
              <w:rPr>
                <w:rFonts w:ascii="Times New Roman" w:eastAsia="Times New Roman" w:hAnsi="Times New Roman"/>
                <w:bCs/>
                <w:sz w:val="24"/>
                <w:szCs w:val="24"/>
                <w:lang w:eastAsia="hr-HR"/>
              </w:rPr>
              <w:t>104.000,00</w:t>
            </w:r>
          </w:p>
        </w:tc>
      </w:tr>
      <w:tr w:rsidR="00146FA8" w:rsidRPr="00146FA8" w14:paraId="30BF381E" w14:textId="77777777" w:rsidTr="00146FA8">
        <w:tc>
          <w:tcPr>
            <w:tcW w:w="4957" w:type="dxa"/>
            <w:gridSpan w:val="5"/>
            <w:shd w:val="clear" w:color="auto" w:fill="FFFFFF"/>
          </w:tcPr>
          <w:p w14:paraId="14AE30FB"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 xml:space="preserve">UKUPNO II                                                                                                           </w:t>
            </w:r>
          </w:p>
        </w:tc>
        <w:tc>
          <w:tcPr>
            <w:tcW w:w="1409" w:type="dxa"/>
            <w:shd w:val="clear" w:color="auto" w:fill="FFFFFF"/>
          </w:tcPr>
          <w:p w14:paraId="7999D2F0"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179.000,00</w:t>
            </w:r>
          </w:p>
        </w:tc>
        <w:tc>
          <w:tcPr>
            <w:tcW w:w="1229" w:type="dxa"/>
            <w:shd w:val="clear" w:color="auto" w:fill="FFFFFF"/>
          </w:tcPr>
          <w:p w14:paraId="1D3E4583"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-3.500,00</w:t>
            </w:r>
          </w:p>
        </w:tc>
        <w:tc>
          <w:tcPr>
            <w:tcW w:w="1467" w:type="dxa"/>
            <w:shd w:val="clear" w:color="auto" w:fill="FFFFFF"/>
          </w:tcPr>
          <w:p w14:paraId="78FD8409"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175.500,00</w:t>
            </w:r>
          </w:p>
        </w:tc>
      </w:tr>
      <w:tr w:rsidR="00146FA8" w:rsidRPr="00146FA8" w14:paraId="140382DC" w14:textId="77777777" w:rsidTr="00146FA8">
        <w:tc>
          <w:tcPr>
            <w:tcW w:w="4957" w:type="dxa"/>
            <w:gridSpan w:val="5"/>
            <w:shd w:val="clear" w:color="auto" w:fill="DEEAF6"/>
          </w:tcPr>
          <w:p w14:paraId="32D8B1A3"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 xml:space="preserve">UKUPNO    I+II                                                                                                    </w:t>
            </w:r>
          </w:p>
        </w:tc>
        <w:tc>
          <w:tcPr>
            <w:tcW w:w="1409" w:type="dxa"/>
            <w:shd w:val="clear" w:color="auto" w:fill="DEEAF6"/>
          </w:tcPr>
          <w:p w14:paraId="3E2392C8"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337.250,00</w:t>
            </w:r>
          </w:p>
        </w:tc>
        <w:tc>
          <w:tcPr>
            <w:tcW w:w="1229" w:type="dxa"/>
            <w:shd w:val="clear" w:color="auto" w:fill="DEEAF6"/>
          </w:tcPr>
          <w:p w14:paraId="75C2D0F4"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-3.500,00</w:t>
            </w:r>
          </w:p>
        </w:tc>
        <w:tc>
          <w:tcPr>
            <w:tcW w:w="1467" w:type="dxa"/>
            <w:shd w:val="clear" w:color="auto" w:fill="DEEAF6"/>
          </w:tcPr>
          <w:p w14:paraId="4DD719B9" w14:textId="77777777" w:rsidR="00146FA8" w:rsidRPr="00146FA8" w:rsidRDefault="00146FA8" w:rsidP="00146FA8">
            <w:pPr>
              <w:suppressAutoHyphens/>
              <w:rPr>
                <w:rFonts w:ascii="Times New Roman" w:eastAsia="Times New Roman" w:hAnsi="Times New Roman"/>
                <w:b/>
                <w:sz w:val="24"/>
                <w:szCs w:val="24"/>
                <w:lang w:eastAsia="hr-HR"/>
              </w:rPr>
            </w:pPr>
            <w:r w:rsidRPr="00146FA8">
              <w:rPr>
                <w:rFonts w:ascii="Times New Roman" w:eastAsia="Times New Roman" w:hAnsi="Times New Roman"/>
                <w:b/>
                <w:sz w:val="24"/>
                <w:szCs w:val="24"/>
                <w:lang w:eastAsia="hr-HR"/>
              </w:rPr>
              <w:t>333.750,00</w:t>
            </w:r>
          </w:p>
          <w:p w14:paraId="5002BC6D" w14:textId="77777777" w:rsidR="00146FA8" w:rsidRPr="00146FA8" w:rsidRDefault="00146FA8" w:rsidP="00146FA8">
            <w:pPr>
              <w:suppressAutoHyphens/>
              <w:rPr>
                <w:rFonts w:ascii="Times New Roman" w:eastAsia="Times New Roman" w:hAnsi="Times New Roman"/>
                <w:b/>
                <w:sz w:val="24"/>
                <w:szCs w:val="24"/>
                <w:lang w:eastAsia="hr-HR"/>
              </w:rPr>
            </w:pPr>
          </w:p>
        </w:tc>
      </w:tr>
    </w:tbl>
    <w:p w14:paraId="65BFDC8E"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0C7D1AFE" w14:textId="77777777" w:rsidR="00146FA8" w:rsidRPr="00146FA8" w:rsidRDefault="00146FA8" w:rsidP="00146FA8">
      <w:pPr>
        <w:suppressAutoHyphens/>
        <w:autoSpaceDN w:val="0"/>
        <w:spacing w:after="0" w:line="240" w:lineRule="auto"/>
        <w:ind w:left="3540" w:firstLine="360"/>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Članak 2.</w:t>
      </w:r>
    </w:p>
    <w:p w14:paraId="368128DD"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14096EAB"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Članak 4. mijenja se i glasi:</w:t>
      </w:r>
    </w:p>
    <w:p w14:paraId="48E75B6E"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6EAB6579" w14:textId="77777777" w:rsidR="00146FA8" w:rsidRPr="00146FA8" w:rsidRDefault="00146FA8" w:rsidP="00146FA8">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Financijska sredstva za realizaciju ovog Programa građenja komunalne infrastrukture osiguravaju se u Proračunu Općine Bosiljevo za 2026. godinu i utvrđena su u ukupnom  iznosu 333.750,00 eura iz sljedećih izvora:</w:t>
      </w:r>
    </w:p>
    <w:p w14:paraId="4060BCFB"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5A3EC3EC" w14:textId="77777777" w:rsidR="00146FA8" w:rsidRPr="00146FA8" w:rsidRDefault="00146FA8" w:rsidP="00146FA8">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Opći prihodi i primici -  63.750,00 eura,</w:t>
      </w:r>
    </w:p>
    <w:p w14:paraId="34EF0D4D" w14:textId="77777777" w:rsidR="00146FA8" w:rsidRPr="00146FA8" w:rsidRDefault="00146FA8" w:rsidP="00146FA8">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pomoći iz državnog proračuna i EU fondova -  154.500,00 eura</w:t>
      </w:r>
    </w:p>
    <w:p w14:paraId="51DE1146" w14:textId="77777777" w:rsidR="00146FA8" w:rsidRPr="00146FA8" w:rsidRDefault="00146FA8" w:rsidP="00146FA8">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pomoći iz županijskog proračuna – 4.000,00</w:t>
      </w:r>
    </w:p>
    <w:p w14:paraId="4F497D26" w14:textId="77777777" w:rsidR="00146FA8" w:rsidRPr="00146FA8" w:rsidRDefault="00146FA8" w:rsidP="00146FA8">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vlastiti izvori-preneseni višak iz prethodne godine –89.900,00 eura (16.873,42) sredstva šumskog doprinosa prenesena iz 2025. godine)</w:t>
      </w:r>
    </w:p>
    <w:p w14:paraId="51530906" w14:textId="77777777" w:rsidR="00146FA8" w:rsidRPr="00146FA8" w:rsidRDefault="00146FA8" w:rsidP="00146FA8">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prihodi za posebne namjene – 21.600,00</w:t>
      </w:r>
    </w:p>
    <w:p w14:paraId="798E0C6F"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597FF5AF" w14:textId="77777777" w:rsidR="00146FA8" w:rsidRPr="00146FA8" w:rsidRDefault="00146FA8" w:rsidP="00146FA8">
      <w:pPr>
        <w:suppressAutoHyphens/>
        <w:autoSpaceDN w:val="0"/>
        <w:spacing w:after="0" w:line="240" w:lineRule="auto"/>
        <w:ind w:left="360"/>
        <w:jc w:val="center"/>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Članak 3.</w:t>
      </w:r>
    </w:p>
    <w:p w14:paraId="1D01220D" w14:textId="77777777" w:rsidR="00146FA8" w:rsidRPr="00146FA8" w:rsidRDefault="00146FA8" w:rsidP="00146FA8">
      <w:pPr>
        <w:suppressAutoHyphens/>
        <w:autoSpaceDN w:val="0"/>
        <w:spacing w:after="0" w:line="240" w:lineRule="auto"/>
        <w:ind w:left="360"/>
        <w:jc w:val="center"/>
        <w:textAlignment w:val="baseline"/>
        <w:rPr>
          <w:rFonts w:ascii="Times New Roman" w:eastAsia="Times New Roman" w:hAnsi="Times New Roman" w:cs="Times New Roman"/>
          <w:kern w:val="0"/>
          <w:sz w:val="24"/>
          <w:szCs w:val="24"/>
          <w:lang w:eastAsia="hr-HR"/>
          <w14:ligatures w14:val="none"/>
        </w:rPr>
      </w:pPr>
    </w:p>
    <w:p w14:paraId="4F8420A4" w14:textId="77777777" w:rsidR="00146FA8" w:rsidRDefault="00146FA8" w:rsidP="00146FA8">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Ove izmjene i dopune  Programa građenja komunalne infrastrukture na području Općine Bosiljevo za 2026. godinu stupaju na snagu osmog dana od dana objave, a objavit će se u Službenom glasniku Općine Bosiljevo.</w:t>
      </w:r>
    </w:p>
    <w:p w14:paraId="5EF1B3BE" w14:textId="77777777" w:rsidR="00F017BF" w:rsidRDefault="00F017BF" w:rsidP="00146FA8">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4EE99672" w14:textId="25AFA8F6"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b/>
          <w:kern w:val="0"/>
          <w:sz w:val="24"/>
          <w:szCs w:val="20"/>
          <w:lang w:eastAsia="hr-HR"/>
          <w14:ligatures w14:val="none"/>
        </w:rPr>
      </w:pPr>
      <w:r w:rsidRPr="00146FA8">
        <w:rPr>
          <w:rFonts w:ascii="Times New Roman" w:eastAsia="Times New Roman" w:hAnsi="Times New Roman" w:cs="Times New Roman"/>
          <w:kern w:val="0"/>
          <w:sz w:val="24"/>
          <w:szCs w:val="24"/>
          <w:lang w:eastAsia="hr-HR"/>
          <w14:ligatures w14:val="none"/>
        </w:rPr>
        <w:t>KLASA: 024-03/26-01/5</w:t>
      </w:r>
    </w:p>
    <w:p w14:paraId="723D7A96"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0"/>
          <w:szCs w:val="20"/>
          <w:lang w:eastAsia="hr-HR"/>
          <w14:ligatures w14:val="none"/>
        </w:rPr>
      </w:pPr>
      <w:r w:rsidRPr="00146FA8">
        <w:rPr>
          <w:rFonts w:ascii="Times New Roman" w:eastAsia="Times New Roman" w:hAnsi="Times New Roman" w:cs="Times New Roman"/>
          <w:kern w:val="0"/>
          <w:sz w:val="24"/>
          <w:szCs w:val="24"/>
          <w:lang w:eastAsia="hr-HR"/>
          <w14:ligatures w14:val="none"/>
        </w:rPr>
        <w:t>URBROJ: 2133-12-03-26-06</w:t>
      </w:r>
    </w:p>
    <w:p w14:paraId="3B94D144" w14:textId="77777777" w:rsidR="00146FA8" w:rsidRPr="00146FA8" w:rsidRDefault="00146FA8" w:rsidP="00146FA8">
      <w:pPr>
        <w:suppressAutoHyphens/>
        <w:autoSpaceDN w:val="0"/>
        <w:spacing w:after="0" w:line="240" w:lineRule="auto"/>
        <w:textAlignment w:val="baseline"/>
        <w:rPr>
          <w:rFonts w:ascii="Times New Roman" w:eastAsia="Times New Roman" w:hAnsi="Times New Roman" w:cs="Times New Roman"/>
          <w:kern w:val="0"/>
          <w:sz w:val="20"/>
          <w:szCs w:val="20"/>
          <w:lang w:eastAsia="hr-HR"/>
          <w14:ligatures w14:val="none"/>
        </w:rPr>
      </w:pPr>
      <w:r w:rsidRPr="00146FA8">
        <w:rPr>
          <w:rFonts w:ascii="Times New Roman" w:eastAsia="Times New Roman" w:hAnsi="Times New Roman" w:cs="Times New Roman"/>
          <w:kern w:val="0"/>
          <w:sz w:val="24"/>
          <w:szCs w:val="24"/>
          <w:lang w:eastAsia="hr-HR"/>
          <w14:ligatures w14:val="none"/>
        </w:rPr>
        <w:t>Bosiljevo, 07.09.2026.</w:t>
      </w:r>
    </w:p>
    <w:p w14:paraId="22526B42" w14:textId="77777777" w:rsidR="00146FA8" w:rsidRPr="00146FA8" w:rsidRDefault="00146FA8" w:rsidP="00146FA8">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1AE51E34" w14:textId="77777777" w:rsidR="00146FA8" w:rsidRPr="00146FA8" w:rsidRDefault="00146FA8" w:rsidP="00146FA8">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p>
    <w:p w14:paraId="62C47692" w14:textId="77777777" w:rsidR="00146FA8" w:rsidRPr="00146FA8" w:rsidRDefault="00146FA8" w:rsidP="00146FA8">
      <w:pPr>
        <w:suppressAutoHyphens/>
        <w:autoSpaceDN w:val="0"/>
        <w:spacing w:after="0" w:line="240" w:lineRule="auto"/>
        <w:ind w:left="360"/>
        <w:textAlignment w:val="baseline"/>
        <w:rPr>
          <w:rFonts w:ascii="Times New Roman" w:eastAsia="Times New Roman" w:hAnsi="Times New Roman" w:cs="Times New Roman"/>
          <w:b/>
          <w:bCs/>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t xml:space="preserve">                  </w:t>
      </w:r>
      <w:r w:rsidRPr="00146FA8">
        <w:rPr>
          <w:rFonts w:ascii="Times New Roman" w:eastAsia="Times New Roman" w:hAnsi="Times New Roman" w:cs="Times New Roman"/>
          <w:b/>
          <w:bCs/>
          <w:kern w:val="0"/>
          <w:sz w:val="24"/>
          <w:szCs w:val="24"/>
          <w:lang w:eastAsia="hr-HR"/>
          <w14:ligatures w14:val="none"/>
        </w:rPr>
        <w:t>PREDSJEDNIK OPĆINSKOG VIJEĆA</w:t>
      </w:r>
    </w:p>
    <w:p w14:paraId="2605BC65" w14:textId="298F9308" w:rsidR="00146FA8" w:rsidRDefault="00146FA8" w:rsidP="00146FA8">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r>
      <w:r w:rsidRPr="00146FA8">
        <w:rPr>
          <w:rFonts w:ascii="Times New Roman" w:eastAsia="Times New Roman" w:hAnsi="Times New Roman" w:cs="Times New Roman"/>
          <w:kern w:val="0"/>
          <w:sz w:val="24"/>
          <w:szCs w:val="24"/>
          <w:lang w:eastAsia="hr-HR"/>
          <w14:ligatures w14:val="none"/>
        </w:rPr>
        <w:tab/>
        <w:t xml:space="preserve">  Tomislav </w:t>
      </w:r>
      <w:proofErr w:type="spellStart"/>
      <w:r w:rsidRPr="00146FA8">
        <w:rPr>
          <w:rFonts w:ascii="Times New Roman" w:eastAsia="Times New Roman" w:hAnsi="Times New Roman" w:cs="Times New Roman"/>
          <w:kern w:val="0"/>
          <w:sz w:val="24"/>
          <w:szCs w:val="24"/>
          <w:lang w:eastAsia="hr-HR"/>
          <w14:ligatures w14:val="none"/>
        </w:rPr>
        <w:t>Grguraš</w:t>
      </w:r>
      <w:proofErr w:type="spellEnd"/>
      <w:r w:rsidR="00D44B72">
        <w:rPr>
          <w:rFonts w:ascii="Times New Roman" w:eastAsia="Times New Roman" w:hAnsi="Times New Roman" w:cs="Times New Roman"/>
          <w:kern w:val="0"/>
          <w:sz w:val="24"/>
          <w:szCs w:val="24"/>
          <w:lang w:eastAsia="hr-HR"/>
          <w14:ligatures w14:val="none"/>
        </w:rPr>
        <w:t>, v.r.</w:t>
      </w:r>
    </w:p>
    <w:p w14:paraId="25438538" w14:textId="77777777" w:rsidR="00F017BF" w:rsidRDefault="00F017BF" w:rsidP="00146FA8">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p>
    <w:p w14:paraId="509E36F7" w14:textId="77777777" w:rsidR="00D44B72" w:rsidRDefault="00D44B72" w:rsidP="00146FA8">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p>
    <w:p w14:paraId="4AF2D5DE" w14:textId="46A79298" w:rsidR="00D44B72" w:rsidRDefault="006C221B" w:rsidP="00F92038">
      <w:pPr>
        <w:pStyle w:val="Naslov1"/>
        <w:rPr>
          <w:rFonts w:eastAsia="Times New Roman"/>
          <w:lang w:eastAsia="hr-HR"/>
        </w:rPr>
      </w:pPr>
      <w:bookmarkStart w:id="18" w:name="_Toc239753521"/>
      <w:bookmarkStart w:id="19" w:name="_Toc239758834"/>
      <w:bookmarkStart w:id="20" w:name="_Toc239765159"/>
      <w:r>
        <w:rPr>
          <w:rFonts w:eastAsia="Times New Roman"/>
          <w:lang w:eastAsia="hr-HR"/>
        </w:rPr>
        <w:t>6.</w:t>
      </w:r>
      <w:bookmarkEnd w:id="18"/>
      <w:bookmarkEnd w:id="19"/>
      <w:r w:rsidR="00F92038" w:rsidRPr="008000BB">
        <w:rPr>
          <w:rFonts w:eastAsia="Times New Roman"/>
          <w:vanish/>
          <w:lang w:eastAsia="hr-HR"/>
        </w:rPr>
        <w:t>Izmjena i dopuna Programa održavanja komunalne infrastrukture na području Općine Bosiljevo za  2026.godinu</w:t>
      </w:r>
      <w:bookmarkEnd w:id="20"/>
    </w:p>
    <w:p w14:paraId="31D901DA"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0"/>
          <w:szCs w:val="20"/>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Na temelju članka 72. stavak 1. Zakona o komunalnom gospodarstvu (Narodne novine broj 68/18, 110/18-Odluka Ustavnog suda Republike Hrvatske, 32/20) i članka 30. Statuta Općine Bosiljevo (Službeni glasnik Općine Bosiljevo broj 01/2018 i 02/18, 03/20, 02/21), Općinsko vijeće Općine Bosiljevo na 10. sjednici  održanoj dana 07.09.2026. godine donijelo je </w:t>
      </w:r>
    </w:p>
    <w:p w14:paraId="6D28E78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p w14:paraId="55461B8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p w14:paraId="7D99DD08"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Izmjene i dopune Programa</w:t>
      </w:r>
    </w:p>
    <w:p w14:paraId="12C16C74"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održavanja komunalne infrastrukture na području Općine Bosiljevo za 2026. godinu</w:t>
      </w:r>
    </w:p>
    <w:p w14:paraId="216A4B06"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p>
    <w:p w14:paraId="05CCF774"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233DE18D"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Članak 1.</w:t>
      </w:r>
    </w:p>
    <w:p w14:paraId="1802B1D8"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3A6D7A38"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U Programu održavanja komunalne infrastrukture za 2026. godinu (Službeni glasnik Općine Bosiljevo broj 08/25, 02/26), članak 3. mijenja se i glasi: </w:t>
      </w:r>
    </w:p>
    <w:p w14:paraId="14F68C84"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kern w:val="0"/>
          <w:sz w:val="24"/>
          <w:szCs w:val="24"/>
          <w:lang w:eastAsia="hr-HR"/>
          <w14:ligatures w14:val="none"/>
        </w:rPr>
      </w:pPr>
    </w:p>
    <w:p w14:paraId="0D3DB5D4" w14:textId="1E02CDA1" w:rsidR="00F017BF"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Program održavanja komunalne infrastrukture u 2026. godini obuhvaća sljedeće radove i radnje:</w:t>
      </w:r>
    </w:p>
    <w:p w14:paraId="46B07D24" w14:textId="77777777" w:rsidR="00B33A2F" w:rsidRDefault="00B33A2F" w:rsidP="006C221B">
      <w:pPr>
        <w:suppressAutoHyphens/>
        <w:autoSpaceDN w:val="0"/>
        <w:spacing w:after="0" w:line="240" w:lineRule="auto"/>
        <w:jc w:val="right"/>
        <w:textAlignment w:val="baseline"/>
        <w:rPr>
          <w:rFonts w:ascii="Times New Roman" w:eastAsia="Times New Roman" w:hAnsi="Times New Roman" w:cs="Times New Roman"/>
          <w:b/>
          <w:bCs/>
          <w:kern w:val="0"/>
          <w:sz w:val="24"/>
          <w:szCs w:val="24"/>
          <w:lang w:eastAsia="hr-HR"/>
          <w14:ligatures w14:val="none"/>
        </w:rPr>
      </w:pPr>
    </w:p>
    <w:p w14:paraId="36753022" w14:textId="525CA19A"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Iznos u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2987"/>
        <w:gridCol w:w="1540"/>
        <w:gridCol w:w="1320"/>
        <w:gridCol w:w="1229"/>
        <w:gridCol w:w="1296"/>
      </w:tblGrid>
      <w:tr w:rsidR="006C221B" w:rsidRPr="006C221B" w14:paraId="4E521DE4" w14:textId="77777777" w:rsidTr="005876B0">
        <w:tc>
          <w:tcPr>
            <w:tcW w:w="690" w:type="dxa"/>
          </w:tcPr>
          <w:p w14:paraId="48C46A95"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Red.</w:t>
            </w:r>
          </w:p>
          <w:p w14:paraId="3239B4FD"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broj</w:t>
            </w:r>
          </w:p>
        </w:tc>
        <w:tc>
          <w:tcPr>
            <w:tcW w:w="3246" w:type="dxa"/>
          </w:tcPr>
          <w:p w14:paraId="6AE12619"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Naziv  komunalne infrastrukture i vrsta radova</w:t>
            </w:r>
          </w:p>
        </w:tc>
        <w:tc>
          <w:tcPr>
            <w:tcW w:w="1559" w:type="dxa"/>
          </w:tcPr>
          <w:p w14:paraId="5A7F8544"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Izvor financiranja</w:t>
            </w:r>
          </w:p>
        </w:tc>
        <w:tc>
          <w:tcPr>
            <w:tcW w:w="3793" w:type="dxa"/>
            <w:gridSpan w:val="3"/>
          </w:tcPr>
          <w:p w14:paraId="69286907"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Iznos</w:t>
            </w:r>
          </w:p>
        </w:tc>
      </w:tr>
      <w:tr w:rsidR="006C221B" w:rsidRPr="006C221B" w14:paraId="674E3273" w14:textId="77777777" w:rsidTr="005876B0">
        <w:trPr>
          <w:trHeight w:val="199"/>
        </w:trPr>
        <w:tc>
          <w:tcPr>
            <w:tcW w:w="690" w:type="dxa"/>
            <w:vMerge w:val="restart"/>
            <w:shd w:val="clear" w:color="auto" w:fill="DEEAF6"/>
          </w:tcPr>
          <w:p w14:paraId="3F518055"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w:t>
            </w:r>
          </w:p>
        </w:tc>
        <w:tc>
          <w:tcPr>
            <w:tcW w:w="3246" w:type="dxa"/>
            <w:vMerge w:val="restart"/>
            <w:shd w:val="clear" w:color="auto" w:fill="DEEAF6"/>
          </w:tcPr>
          <w:p w14:paraId="34B501D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 xml:space="preserve">NERAZVRSTANE CESTE                                                                            </w:t>
            </w:r>
          </w:p>
        </w:tc>
        <w:tc>
          <w:tcPr>
            <w:tcW w:w="1559" w:type="dxa"/>
            <w:vMerge w:val="restart"/>
            <w:shd w:val="clear" w:color="auto" w:fill="DEEAF6"/>
          </w:tcPr>
          <w:p w14:paraId="1F13669A"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4653D3D9"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Plan</w:t>
            </w:r>
          </w:p>
        </w:tc>
        <w:tc>
          <w:tcPr>
            <w:tcW w:w="1229" w:type="dxa"/>
            <w:shd w:val="clear" w:color="auto" w:fill="DEEAF6"/>
          </w:tcPr>
          <w:p w14:paraId="18F304A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Promjena</w:t>
            </w:r>
          </w:p>
        </w:tc>
        <w:tc>
          <w:tcPr>
            <w:tcW w:w="1236" w:type="dxa"/>
            <w:shd w:val="clear" w:color="auto" w:fill="DEEAF6"/>
          </w:tcPr>
          <w:p w14:paraId="3E052AF8"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Novi plan</w:t>
            </w:r>
          </w:p>
        </w:tc>
      </w:tr>
      <w:tr w:rsidR="006C221B" w:rsidRPr="006C221B" w14:paraId="6BCB74E5" w14:textId="77777777" w:rsidTr="005876B0">
        <w:trPr>
          <w:trHeight w:val="199"/>
        </w:trPr>
        <w:tc>
          <w:tcPr>
            <w:tcW w:w="690" w:type="dxa"/>
            <w:vMerge/>
            <w:shd w:val="clear" w:color="auto" w:fill="DEEAF6"/>
          </w:tcPr>
          <w:p w14:paraId="3DF2551F"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p>
        </w:tc>
        <w:tc>
          <w:tcPr>
            <w:tcW w:w="3246" w:type="dxa"/>
            <w:vMerge/>
            <w:shd w:val="clear" w:color="auto" w:fill="DEEAF6"/>
          </w:tcPr>
          <w:p w14:paraId="14B85CF5"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559" w:type="dxa"/>
            <w:vMerge/>
            <w:shd w:val="clear" w:color="auto" w:fill="DEEAF6"/>
          </w:tcPr>
          <w:p w14:paraId="7FD2DC8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5763D3E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95.000,00</w:t>
            </w:r>
          </w:p>
        </w:tc>
        <w:tc>
          <w:tcPr>
            <w:tcW w:w="1229" w:type="dxa"/>
            <w:shd w:val="clear" w:color="auto" w:fill="DEEAF6"/>
          </w:tcPr>
          <w:p w14:paraId="2BC443AB"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4.640,00</w:t>
            </w:r>
          </w:p>
        </w:tc>
        <w:tc>
          <w:tcPr>
            <w:tcW w:w="1236" w:type="dxa"/>
            <w:shd w:val="clear" w:color="auto" w:fill="DEEAF6"/>
          </w:tcPr>
          <w:p w14:paraId="2364C44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99.640,00</w:t>
            </w:r>
          </w:p>
        </w:tc>
      </w:tr>
      <w:tr w:rsidR="006C221B" w:rsidRPr="006C221B" w14:paraId="47060876" w14:textId="77777777" w:rsidTr="005876B0">
        <w:tc>
          <w:tcPr>
            <w:tcW w:w="690" w:type="dxa"/>
          </w:tcPr>
          <w:p w14:paraId="7750547F"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w:t>
            </w:r>
          </w:p>
        </w:tc>
        <w:tc>
          <w:tcPr>
            <w:tcW w:w="3246" w:type="dxa"/>
          </w:tcPr>
          <w:p w14:paraId="5FC68E23"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izvanrednog održavanja nerazvrstanih cesta</w:t>
            </w:r>
            <w:r w:rsidRPr="006C221B">
              <w:rPr>
                <w:rFonts w:ascii="Times New Roman" w:eastAsia="Times New Roman" w:hAnsi="Times New Roman" w:cs="Times New Roman"/>
                <w:kern w:val="0"/>
                <w:sz w:val="24"/>
                <w:szCs w:val="24"/>
                <w:lang w:eastAsia="hr-HR"/>
                <w14:ligatures w14:val="none"/>
              </w:rPr>
              <w:t xml:space="preserve"> </w:t>
            </w:r>
          </w:p>
          <w:p w14:paraId="5F47B43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Izvanredno održavanje nerazvrstanih cesta: u</w:t>
            </w:r>
          </w:p>
          <w:p w14:paraId="5CDAC56D"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naseljima, Johi 260 m, Vodena Draga (kod kapelice sv. Duha) </w:t>
            </w:r>
          </w:p>
          <w:p w14:paraId="4FD4E00E"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obnavljanje i zamjena kolničkog zastora, ojačanje kolnika u svrhu obnove i povećanje nosivosti i kvalitete vožnje, mjestimični popravci kolničke konstrukcije, poboljšanje sustava odvodnje, obnova prometne signalizacije, sanacija </w:t>
            </w:r>
            <w:proofErr w:type="spellStart"/>
            <w:r w:rsidRPr="006C221B">
              <w:rPr>
                <w:rFonts w:ascii="Times New Roman" w:eastAsia="Times New Roman" w:hAnsi="Times New Roman" w:cs="Times New Roman"/>
                <w:kern w:val="0"/>
                <w:sz w:val="24"/>
                <w:szCs w:val="24"/>
                <w:lang w:eastAsia="hr-HR"/>
                <w14:ligatures w14:val="none"/>
              </w:rPr>
              <w:t>obložnih</w:t>
            </w:r>
            <w:proofErr w:type="spellEnd"/>
            <w:r w:rsidRPr="006C221B">
              <w:rPr>
                <w:rFonts w:ascii="Times New Roman" w:eastAsia="Times New Roman" w:hAnsi="Times New Roman" w:cs="Times New Roman"/>
                <w:kern w:val="0"/>
                <w:sz w:val="24"/>
                <w:szCs w:val="24"/>
                <w:lang w:eastAsia="hr-HR"/>
                <w14:ligatures w14:val="none"/>
              </w:rPr>
              <w:t xml:space="preserve"> zidova, pojedinačne korekcije geometrijskih elemenata </w:t>
            </w:r>
            <w:r w:rsidRPr="006C221B">
              <w:rPr>
                <w:rFonts w:ascii="Times New Roman" w:eastAsia="Times New Roman" w:hAnsi="Times New Roman" w:cs="Times New Roman"/>
                <w:kern w:val="0"/>
                <w:sz w:val="24"/>
                <w:szCs w:val="24"/>
                <w:lang w:eastAsia="hr-HR"/>
                <w14:ligatures w14:val="none"/>
              </w:rPr>
              <w:lastRenderedPageBreak/>
              <w:t>ceste sa svrhom poboljšanja sigurnosti prometa, kojima se ne mijenja usklađenost s lokacijskim uvjetima, projektna dokumentacija i nadzor.</w:t>
            </w:r>
          </w:p>
        </w:tc>
        <w:tc>
          <w:tcPr>
            <w:tcW w:w="1559" w:type="dxa"/>
          </w:tcPr>
          <w:p w14:paraId="34A463C9"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2194E2A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1.1.Opći prihodi i primici</w:t>
            </w:r>
          </w:p>
          <w:p w14:paraId="67C8B35A"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R00073-10.000,00</w:t>
            </w:r>
          </w:p>
          <w:p w14:paraId="19957FDB"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1756A737"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7259945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R0121-61.000,00</w:t>
            </w:r>
          </w:p>
          <w:p w14:paraId="719D942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454919B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5.1. Pomoći</w:t>
            </w:r>
          </w:p>
          <w:p w14:paraId="206B9BCE"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R0120</w:t>
            </w:r>
          </w:p>
          <w:p w14:paraId="5B44F50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2.000,00</w:t>
            </w:r>
          </w:p>
          <w:p w14:paraId="7F7889B8"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tc>
        <w:tc>
          <w:tcPr>
            <w:tcW w:w="1328" w:type="dxa"/>
          </w:tcPr>
          <w:p w14:paraId="4E484DEE"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72.000,00</w:t>
            </w:r>
          </w:p>
        </w:tc>
        <w:tc>
          <w:tcPr>
            <w:tcW w:w="1229" w:type="dxa"/>
          </w:tcPr>
          <w:p w14:paraId="46E2877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1.000,00</w:t>
            </w:r>
          </w:p>
        </w:tc>
        <w:tc>
          <w:tcPr>
            <w:tcW w:w="1236" w:type="dxa"/>
          </w:tcPr>
          <w:p w14:paraId="7B74B30E"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73.000,00</w:t>
            </w:r>
          </w:p>
        </w:tc>
      </w:tr>
      <w:tr w:rsidR="006C221B" w:rsidRPr="006C221B" w14:paraId="0910F5C1" w14:textId="77777777" w:rsidTr="005876B0">
        <w:tc>
          <w:tcPr>
            <w:tcW w:w="690" w:type="dxa"/>
          </w:tcPr>
          <w:p w14:paraId="4D7F71C1"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w:t>
            </w:r>
          </w:p>
        </w:tc>
        <w:tc>
          <w:tcPr>
            <w:tcW w:w="3246" w:type="dxa"/>
          </w:tcPr>
          <w:p w14:paraId="2D3BDF9E"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redovitog održavanja nerazvrstanih cesta</w:t>
            </w:r>
          </w:p>
          <w:p w14:paraId="6CFE767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Redovito održavanje nerazvrstanih cesta i prometnih površina: čišćenje i popravljanje lokalnih oštećenja: krpanje udarnih rupa i mrežastih pukotina, presvlačenje novim slojem asfalta,  zimska služba.</w:t>
            </w:r>
          </w:p>
        </w:tc>
        <w:tc>
          <w:tcPr>
            <w:tcW w:w="1559" w:type="dxa"/>
          </w:tcPr>
          <w:p w14:paraId="791339F9"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71A3ECC8"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R0134-15.000,00</w:t>
            </w:r>
          </w:p>
          <w:p w14:paraId="38BFA11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5.1. Pomoći</w:t>
            </w:r>
          </w:p>
          <w:p w14:paraId="2A934FD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R0133-11.640,00</w:t>
            </w:r>
          </w:p>
          <w:p w14:paraId="7069A657"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tc>
        <w:tc>
          <w:tcPr>
            <w:tcW w:w="1328" w:type="dxa"/>
          </w:tcPr>
          <w:p w14:paraId="201F5842"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23.000,00</w:t>
            </w:r>
          </w:p>
        </w:tc>
        <w:tc>
          <w:tcPr>
            <w:tcW w:w="1229" w:type="dxa"/>
          </w:tcPr>
          <w:p w14:paraId="6D89B12B"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3.640,00</w:t>
            </w:r>
          </w:p>
        </w:tc>
        <w:tc>
          <w:tcPr>
            <w:tcW w:w="1236" w:type="dxa"/>
          </w:tcPr>
          <w:p w14:paraId="565EAC9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26.640,00</w:t>
            </w:r>
          </w:p>
        </w:tc>
      </w:tr>
      <w:tr w:rsidR="006C221B" w:rsidRPr="006C221B" w14:paraId="74D56DFD" w14:textId="77777777" w:rsidTr="005876B0">
        <w:trPr>
          <w:trHeight w:val="199"/>
        </w:trPr>
        <w:tc>
          <w:tcPr>
            <w:tcW w:w="690" w:type="dxa"/>
            <w:vMerge w:val="restart"/>
            <w:shd w:val="clear" w:color="auto" w:fill="DEEAF6"/>
          </w:tcPr>
          <w:p w14:paraId="6AB0A41C"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II</w:t>
            </w:r>
          </w:p>
        </w:tc>
        <w:tc>
          <w:tcPr>
            <w:tcW w:w="3246" w:type="dxa"/>
            <w:vMerge w:val="restart"/>
            <w:shd w:val="clear" w:color="auto" w:fill="DEEAF6"/>
          </w:tcPr>
          <w:p w14:paraId="1594AC7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 xml:space="preserve">JAVNA RASVJETA                                                                                     </w:t>
            </w:r>
          </w:p>
        </w:tc>
        <w:tc>
          <w:tcPr>
            <w:tcW w:w="1559" w:type="dxa"/>
            <w:vMerge w:val="restart"/>
            <w:shd w:val="clear" w:color="auto" w:fill="DEEAF6"/>
          </w:tcPr>
          <w:p w14:paraId="03A88F4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748E1014"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Plan</w:t>
            </w:r>
          </w:p>
        </w:tc>
        <w:tc>
          <w:tcPr>
            <w:tcW w:w="1229" w:type="dxa"/>
            <w:shd w:val="clear" w:color="auto" w:fill="DEEAF6"/>
          </w:tcPr>
          <w:p w14:paraId="090BB552" w14:textId="77777777" w:rsidR="006C221B" w:rsidRPr="006C221B" w:rsidRDefault="006C221B" w:rsidP="006C221B">
            <w:pPr>
              <w:suppressAutoHyphens/>
              <w:autoSpaceDN w:val="0"/>
              <w:spacing w:after="0" w:line="240" w:lineRule="auto"/>
              <w:jc w:val="center"/>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Promjena</w:t>
            </w:r>
          </w:p>
        </w:tc>
        <w:tc>
          <w:tcPr>
            <w:tcW w:w="1236" w:type="dxa"/>
            <w:shd w:val="clear" w:color="auto" w:fill="DEEAF6"/>
          </w:tcPr>
          <w:p w14:paraId="2137CD8D"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Novi plan</w:t>
            </w:r>
          </w:p>
        </w:tc>
      </w:tr>
      <w:tr w:rsidR="006C221B" w:rsidRPr="006C221B" w14:paraId="6EB42EDA" w14:textId="77777777" w:rsidTr="005876B0">
        <w:trPr>
          <w:trHeight w:val="199"/>
        </w:trPr>
        <w:tc>
          <w:tcPr>
            <w:tcW w:w="690" w:type="dxa"/>
            <w:vMerge/>
            <w:shd w:val="clear" w:color="auto" w:fill="DEEAF6"/>
          </w:tcPr>
          <w:p w14:paraId="3AE985F6"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p>
        </w:tc>
        <w:tc>
          <w:tcPr>
            <w:tcW w:w="3246" w:type="dxa"/>
            <w:vMerge/>
            <w:shd w:val="clear" w:color="auto" w:fill="DEEAF6"/>
          </w:tcPr>
          <w:p w14:paraId="2BC4FC5E"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559" w:type="dxa"/>
            <w:vMerge/>
            <w:shd w:val="clear" w:color="auto" w:fill="DEEAF6"/>
          </w:tcPr>
          <w:p w14:paraId="3F127F5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43ACC4C3"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35.000,00</w:t>
            </w:r>
          </w:p>
        </w:tc>
        <w:tc>
          <w:tcPr>
            <w:tcW w:w="1229" w:type="dxa"/>
            <w:shd w:val="clear" w:color="auto" w:fill="DEEAF6"/>
          </w:tcPr>
          <w:p w14:paraId="56054C99"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1.000,00</w:t>
            </w:r>
          </w:p>
        </w:tc>
        <w:tc>
          <w:tcPr>
            <w:tcW w:w="1236" w:type="dxa"/>
            <w:shd w:val="clear" w:color="auto" w:fill="DEEAF6"/>
          </w:tcPr>
          <w:p w14:paraId="245868AB"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36.000,00</w:t>
            </w:r>
          </w:p>
        </w:tc>
      </w:tr>
      <w:tr w:rsidR="006C221B" w:rsidRPr="006C221B" w14:paraId="7E1DD590" w14:textId="77777777" w:rsidTr="005876B0">
        <w:tc>
          <w:tcPr>
            <w:tcW w:w="690" w:type="dxa"/>
          </w:tcPr>
          <w:p w14:paraId="11764D05"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w:t>
            </w:r>
          </w:p>
        </w:tc>
        <w:tc>
          <w:tcPr>
            <w:tcW w:w="3246" w:type="dxa"/>
          </w:tcPr>
          <w:p w14:paraId="02757AFB"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održavanje javne rasvjete</w:t>
            </w:r>
          </w:p>
          <w:p w14:paraId="6FFBB191"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Održavanje instalacija javne rasvjete, rekonstrukcija, zamjena drvenih stupova i lampi</w:t>
            </w:r>
          </w:p>
          <w:p w14:paraId="25D80556"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Projekt „Razvoj pametnih i održivih rješenja i usluga - Pametna općina“</w:t>
            </w:r>
          </w:p>
        </w:tc>
        <w:tc>
          <w:tcPr>
            <w:tcW w:w="1559" w:type="dxa"/>
          </w:tcPr>
          <w:p w14:paraId="6B516FC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1.1.Opći prihodi i primici</w:t>
            </w:r>
          </w:p>
          <w:p w14:paraId="2E3B418D"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R0135-6.000,00</w:t>
            </w:r>
          </w:p>
          <w:p w14:paraId="324E80A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08AB97D6"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39ECB38D"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R0123-9.000,00</w:t>
            </w:r>
          </w:p>
          <w:p w14:paraId="48B0F4A6"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R0137-4.000,00</w:t>
            </w:r>
          </w:p>
          <w:p w14:paraId="47A668A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tc>
        <w:tc>
          <w:tcPr>
            <w:tcW w:w="1328" w:type="dxa"/>
          </w:tcPr>
          <w:p w14:paraId="5608F102"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20.000,00</w:t>
            </w:r>
          </w:p>
        </w:tc>
        <w:tc>
          <w:tcPr>
            <w:tcW w:w="1229" w:type="dxa"/>
          </w:tcPr>
          <w:p w14:paraId="3012B19E"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-1.000,00</w:t>
            </w:r>
          </w:p>
        </w:tc>
        <w:tc>
          <w:tcPr>
            <w:tcW w:w="1236" w:type="dxa"/>
          </w:tcPr>
          <w:p w14:paraId="5834D6B5"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19.000,00</w:t>
            </w:r>
          </w:p>
        </w:tc>
      </w:tr>
      <w:tr w:rsidR="006C221B" w:rsidRPr="006C221B" w14:paraId="61008742" w14:textId="77777777" w:rsidTr="005876B0">
        <w:tc>
          <w:tcPr>
            <w:tcW w:w="690" w:type="dxa"/>
          </w:tcPr>
          <w:p w14:paraId="5996E029"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w:t>
            </w:r>
          </w:p>
        </w:tc>
        <w:tc>
          <w:tcPr>
            <w:tcW w:w="3246" w:type="dxa"/>
          </w:tcPr>
          <w:p w14:paraId="0C225FA3"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 xml:space="preserve">Djelatnost održavanja javne rasvjete </w:t>
            </w:r>
          </w:p>
          <w:p w14:paraId="1DBBA26B"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Potrošnja električne energije </w:t>
            </w:r>
          </w:p>
        </w:tc>
        <w:tc>
          <w:tcPr>
            <w:tcW w:w="1559" w:type="dxa"/>
          </w:tcPr>
          <w:p w14:paraId="4252B12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7963B7B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R0136-15.000,00</w:t>
            </w:r>
          </w:p>
        </w:tc>
        <w:tc>
          <w:tcPr>
            <w:tcW w:w="1328" w:type="dxa"/>
          </w:tcPr>
          <w:p w14:paraId="018B629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15.000,00</w:t>
            </w:r>
          </w:p>
        </w:tc>
        <w:tc>
          <w:tcPr>
            <w:tcW w:w="1229" w:type="dxa"/>
          </w:tcPr>
          <w:p w14:paraId="5B52DC0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2.000,00</w:t>
            </w:r>
          </w:p>
        </w:tc>
        <w:tc>
          <w:tcPr>
            <w:tcW w:w="1236" w:type="dxa"/>
          </w:tcPr>
          <w:p w14:paraId="14CEEA55"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17.000,00              </w:t>
            </w:r>
          </w:p>
        </w:tc>
      </w:tr>
      <w:tr w:rsidR="006C221B" w:rsidRPr="006C221B" w14:paraId="00D9196C" w14:textId="77777777" w:rsidTr="005876B0">
        <w:trPr>
          <w:trHeight w:val="199"/>
        </w:trPr>
        <w:tc>
          <w:tcPr>
            <w:tcW w:w="690" w:type="dxa"/>
            <w:vMerge w:val="restart"/>
            <w:shd w:val="clear" w:color="auto" w:fill="DEEAF6"/>
          </w:tcPr>
          <w:p w14:paraId="6C51DAA5"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III</w:t>
            </w:r>
          </w:p>
        </w:tc>
        <w:tc>
          <w:tcPr>
            <w:tcW w:w="3246" w:type="dxa"/>
            <w:vMerge w:val="restart"/>
            <w:shd w:val="clear" w:color="auto" w:fill="DEEAF6"/>
          </w:tcPr>
          <w:p w14:paraId="1B3DECD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 xml:space="preserve">GROBLJA                                                                                                                                                                                        </w:t>
            </w:r>
          </w:p>
        </w:tc>
        <w:tc>
          <w:tcPr>
            <w:tcW w:w="1559" w:type="dxa"/>
            <w:vMerge w:val="restart"/>
            <w:shd w:val="clear" w:color="auto" w:fill="DEEAF6"/>
          </w:tcPr>
          <w:p w14:paraId="31B2F7F3"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39DEFFF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Plan</w:t>
            </w:r>
          </w:p>
        </w:tc>
        <w:tc>
          <w:tcPr>
            <w:tcW w:w="1229" w:type="dxa"/>
            <w:shd w:val="clear" w:color="auto" w:fill="DEEAF6"/>
          </w:tcPr>
          <w:p w14:paraId="3B0D9226"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Promjena</w:t>
            </w:r>
          </w:p>
        </w:tc>
        <w:tc>
          <w:tcPr>
            <w:tcW w:w="1236" w:type="dxa"/>
            <w:shd w:val="clear" w:color="auto" w:fill="DEEAF6"/>
          </w:tcPr>
          <w:p w14:paraId="12AC8E3B"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Novi plan</w:t>
            </w:r>
          </w:p>
        </w:tc>
      </w:tr>
      <w:tr w:rsidR="006C221B" w:rsidRPr="006C221B" w14:paraId="18134D54" w14:textId="77777777" w:rsidTr="005876B0">
        <w:trPr>
          <w:trHeight w:val="199"/>
        </w:trPr>
        <w:tc>
          <w:tcPr>
            <w:tcW w:w="690" w:type="dxa"/>
            <w:vMerge/>
            <w:shd w:val="clear" w:color="auto" w:fill="DEEAF6"/>
          </w:tcPr>
          <w:p w14:paraId="23B0E940"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b/>
                <w:kern w:val="0"/>
                <w:sz w:val="24"/>
                <w:szCs w:val="24"/>
                <w:lang w:eastAsia="hr-HR"/>
                <w14:ligatures w14:val="none"/>
              </w:rPr>
            </w:pPr>
          </w:p>
        </w:tc>
        <w:tc>
          <w:tcPr>
            <w:tcW w:w="3246" w:type="dxa"/>
            <w:vMerge/>
            <w:shd w:val="clear" w:color="auto" w:fill="DEEAF6"/>
          </w:tcPr>
          <w:p w14:paraId="54F10BC0"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p>
        </w:tc>
        <w:tc>
          <w:tcPr>
            <w:tcW w:w="1559" w:type="dxa"/>
            <w:vMerge/>
            <w:shd w:val="clear" w:color="auto" w:fill="DEEAF6"/>
          </w:tcPr>
          <w:p w14:paraId="3E5C9F60"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p>
        </w:tc>
        <w:tc>
          <w:tcPr>
            <w:tcW w:w="1328" w:type="dxa"/>
            <w:shd w:val="clear" w:color="auto" w:fill="DEEAF6"/>
          </w:tcPr>
          <w:p w14:paraId="025B0723"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2.700,00</w:t>
            </w:r>
          </w:p>
        </w:tc>
        <w:tc>
          <w:tcPr>
            <w:tcW w:w="1229" w:type="dxa"/>
            <w:shd w:val="clear" w:color="auto" w:fill="DEEAF6"/>
          </w:tcPr>
          <w:p w14:paraId="792D7459"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0,00</w:t>
            </w:r>
          </w:p>
        </w:tc>
        <w:tc>
          <w:tcPr>
            <w:tcW w:w="1236" w:type="dxa"/>
            <w:shd w:val="clear" w:color="auto" w:fill="DEEAF6"/>
          </w:tcPr>
          <w:p w14:paraId="5FD561BC"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2.700,00</w:t>
            </w:r>
          </w:p>
        </w:tc>
      </w:tr>
      <w:tr w:rsidR="006C221B" w:rsidRPr="006C221B" w14:paraId="73E8856B" w14:textId="77777777" w:rsidTr="005876B0">
        <w:tc>
          <w:tcPr>
            <w:tcW w:w="690" w:type="dxa"/>
          </w:tcPr>
          <w:p w14:paraId="378A55CD"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1.</w:t>
            </w:r>
          </w:p>
        </w:tc>
        <w:tc>
          <w:tcPr>
            <w:tcW w:w="3246" w:type="dxa"/>
          </w:tcPr>
          <w:p w14:paraId="510A5B7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održavanja groblja</w:t>
            </w:r>
          </w:p>
          <w:p w14:paraId="15647EDD"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Uređenje i održavanje groblja, mrtvačnica i pratećih objekata i opreme </w:t>
            </w:r>
          </w:p>
        </w:tc>
        <w:tc>
          <w:tcPr>
            <w:tcW w:w="1559" w:type="dxa"/>
          </w:tcPr>
          <w:p w14:paraId="4B639D74"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479C5BA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R0139-200,00</w:t>
            </w:r>
          </w:p>
        </w:tc>
        <w:tc>
          <w:tcPr>
            <w:tcW w:w="1328" w:type="dxa"/>
          </w:tcPr>
          <w:p w14:paraId="54761BAB"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w:t>
            </w:r>
          </w:p>
        </w:tc>
        <w:tc>
          <w:tcPr>
            <w:tcW w:w="1229" w:type="dxa"/>
          </w:tcPr>
          <w:p w14:paraId="521059D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0,00</w:t>
            </w:r>
          </w:p>
        </w:tc>
        <w:tc>
          <w:tcPr>
            <w:tcW w:w="1236" w:type="dxa"/>
          </w:tcPr>
          <w:p w14:paraId="585299F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200,00   </w:t>
            </w:r>
          </w:p>
        </w:tc>
      </w:tr>
      <w:tr w:rsidR="006C221B" w:rsidRPr="006C221B" w14:paraId="2DBC37AD" w14:textId="77777777" w:rsidTr="005876B0">
        <w:tc>
          <w:tcPr>
            <w:tcW w:w="690" w:type="dxa"/>
          </w:tcPr>
          <w:p w14:paraId="3A535607"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w:t>
            </w:r>
          </w:p>
        </w:tc>
        <w:tc>
          <w:tcPr>
            <w:tcW w:w="3246" w:type="dxa"/>
          </w:tcPr>
          <w:p w14:paraId="2A1823A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održavanja groblja</w:t>
            </w:r>
          </w:p>
          <w:p w14:paraId="7B1BD69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Električna energija</w:t>
            </w:r>
          </w:p>
        </w:tc>
        <w:tc>
          <w:tcPr>
            <w:tcW w:w="1559" w:type="dxa"/>
          </w:tcPr>
          <w:p w14:paraId="760354E9"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78DD5F8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lastRenderedPageBreak/>
              <w:t>R0138-500,00</w:t>
            </w:r>
          </w:p>
        </w:tc>
        <w:tc>
          <w:tcPr>
            <w:tcW w:w="1328" w:type="dxa"/>
          </w:tcPr>
          <w:p w14:paraId="5FA7E6F6"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lastRenderedPageBreak/>
              <w:t>500,00</w:t>
            </w:r>
          </w:p>
        </w:tc>
        <w:tc>
          <w:tcPr>
            <w:tcW w:w="1229" w:type="dxa"/>
          </w:tcPr>
          <w:p w14:paraId="47544881"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0,00</w:t>
            </w:r>
          </w:p>
        </w:tc>
        <w:tc>
          <w:tcPr>
            <w:tcW w:w="1236" w:type="dxa"/>
          </w:tcPr>
          <w:p w14:paraId="076E4E3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500,00</w:t>
            </w:r>
          </w:p>
        </w:tc>
      </w:tr>
      <w:tr w:rsidR="006C221B" w:rsidRPr="006C221B" w14:paraId="7E676CF8" w14:textId="77777777" w:rsidTr="005876B0">
        <w:tc>
          <w:tcPr>
            <w:tcW w:w="690" w:type="dxa"/>
          </w:tcPr>
          <w:p w14:paraId="28B0C68F" w14:textId="77777777" w:rsidR="006C221B" w:rsidRP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3.</w:t>
            </w:r>
          </w:p>
        </w:tc>
        <w:tc>
          <w:tcPr>
            <w:tcW w:w="3246" w:type="dxa"/>
          </w:tcPr>
          <w:p w14:paraId="20BE2635"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b/>
                <w:bCs/>
                <w:kern w:val="0"/>
                <w:sz w:val="24"/>
                <w:szCs w:val="24"/>
                <w:lang w:eastAsia="hr-HR"/>
                <w14:ligatures w14:val="none"/>
              </w:rPr>
              <w:t>Djelatnost održavanja groblja</w:t>
            </w:r>
          </w:p>
          <w:p w14:paraId="39CC72F5"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Održavanje čistoće i odvoz smeća sa groblja</w:t>
            </w:r>
          </w:p>
        </w:tc>
        <w:tc>
          <w:tcPr>
            <w:tcW w:w="1559" w:type="dxa"/>
          </w:tcPr>
          <w:p w14:paraId="7362E137"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4.1. Prihodi za posebne namjene</w:t>
            </w:r>
          </w:p>
          <w:p w14:paraId="3366EE5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R0140-2.000,00</w:t>
            </w:r>
          </w:p>
        </w:tc>
        <w:tc>
          <w:tcPr>
            <w:tcW w:w="1328" w:type="dxa"/>
          </w:tcPr>
          <w:p w14:paraId="0ED381DD"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2.000,00</w:t>
            </w:r>
          </w:p>
        </w:tc>
        <w:tc>
          <w:tcPr>
            <w:tcW w:w="1229" w:type="dxa"/>
          </w:tcPr>
          <w:p w14:paraId="6329BC79"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0,00</w:t>
            </w:r>
          </w:p>
        </w:tc>
        <w:tc>
          <w:tcPr>
            <w:tcW w:w="1236" w:type="dxa"/>
          </w:tcPr>
          <w:p w14:paraId="533048D8"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2.000,00</w:t>
            </w:r>
          </w:p>
        </w:tc>
      </w:tr>
      <w:tr w:rsidR="006C221B" w:rsidRPr="006C221B" w14:paraId="214A9D89" w14:textId="77777777" w:rsidTr="005876B0">
        <w:tc>
          <w:tcPr>
            <w:tcW w:w="5495" w:type="dxa"/>
            <w:gridSpan w:val="3"/>
            <w:shd w:val="clear" w:color="auto" w:fill="DEEAF6"/>
          </w:tcPr>
          <w:p w14:paraId="60CC5283"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 xml:space="preserve">UKUPNO     I+II+III                                                                                               </w:t>
            </w:r>
          </w:p>
        </w:tc>
        <w:tc>
          <w:tcPr>
            <w:tcW w:w="1328" w:type="dxa"/>
            <w:shd w:val="clear" w:color="auto" w:fill="DEEAF6"/>
          </w:tcPr>
          <w:p w14:paraId="19866580"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132.700,00</w:t>
            </w:r>
          </w:p>
        </w:tc>
        <w:tc>
          <w:tcPr>
            <w:tcW w:w="1229" w:type="dxa"/>
            <w:shd w:val="clear" w:color="auto" w:fill="DEEAF6"/>
          </w:tcPr>
          <w:p w14:paraId="53F0A748"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5.640,00</w:t>
            </w:r>
          </w:p>
        </w:tc>
        <w:tc>
          <w:tcPr>
            <w:tcW w:w="1236" w:type="dxa"/>
            <w:shd w:val="clear" w:color="auto" w:fill="DEEAF6"/>
          </w:tcPr>
          <w:p w14:paraId="524E4F72" w14:textId="77777777" w:rsidR="006C221B" w:rsidRPr="006C221B" w:rsidRDefault="006C221B" w:rsidP="006C221B">
            <w:pPr>
              <w:suppressAutoHyphens/>
              <w:autoSpaceDN w:val="0"/>
              <w:spacing w:after="0" w:line="240" w:lineRule="auto"/>
              <w:jc w:val="right"/>
              <w:textAlignment w:val="baseline"/>
              <w:rPr>
                <w:rFonts w:ascii="Times New Roman" w:eastAsia="Times New Roman" w:hAnsi="Times New Roman" w:cs="Times New Roman"/>
                <w:b/>
                <w:kern w:val="0"/>
                <w:sz w:val="24"/>
                <w:szCs w:val="24"/>
                <w:lang w:eastAsia="hr-HR"/>
                <w14:ligatures w14:val="none"/>
              </w:rPr>
            </w:pPr>
            <w:r w:rsidRPr="006C221B">
              <w:rPr>
                <w:rFonts w:ascii="Times New Roman" w:eastAsia="Times New Roman" w:hAnsi="Times New Roman" w:cs="Times New Roman"/>
                <w:b/>
                <w:kern w:val="0"/>
                <w:sz w:val="24"/>
                <w:szCs w:val="24"/>
                <w:lang w:eastAsia="hr-HR"/>
                <w14:ligatures w14:val="none"/>
              </w:rPr>
              <w:t>138.340,00</w:t>
            </w:r>
          </w:p>
        </w:tc>
      </w:tr>
    </w:tbl>
    <w:p w14:paraId="468A516F"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4362DFCC" w14:textId="77777777" w:rsidR="006C221B" w:rsidRPr="006C221B" w:rsidRDefault="006C221B" w:rsidP="006C221B">
      <w:pPr>
        <w:suppressAutoHyphens/>
        <w:autoSpaceDN w:val="0"/>
        <w:spacing w:after="0" w:line="240" w:lineRule="auto"/>
        <w:ind w:left="2880" w:firstLine="720"/>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Članak 2.</w:t>
      </w:r>
    </w:p>
    <w:p w14:paraId="3495EC85"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Članak 4. mijenja se i glasi:</w:t>
      </w:r>
    </w:p>
    <w:p w14:paraId="769F701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p>
    <w:p w14:paraId="5D9B66DC"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Održavanje komunalne infrastrukture iz članka 3. ovog Programa u ukupnom iznosu 138.340,00 eura, financira se sredstvima iz sljedećih izvora:</w:t>
      </w:r>
    </w:p>
    <w:p w14:paraId="2DC5FDBC"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doprinos za šume – 17.000,00</w:t>
      </w:r>
    </w:p>
    <w:p w14:paraId="1FA3D9C9"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naknada za koncesije i eksploataciju mineralnih sirovina – 60.800,00</w:t>
      </w:r>
    </w:p>
    <w:p w14:paraId="6BE6A83E"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komunalna naknada – 18.000,00</w:t>
      </w:r>
    </w:p>
    <w:p w14:paraId="0AD14385"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grobna naknada – 9.000,00</w:t>
      </w:r>
    </w:p>
    <w:p w14:paraId="1917F57F"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komunalni doprinos – 2.000,00</w:t>
      </w:r>
    </w:p>
    <w:p w14:paraId="4731DB1C"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naknada za legalizaciju – 500,00</w:t>
      </w:r>
    </w:p>
    <w:p w14:paraId="5EAF9012"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pomoći iz državnog proračuna  – 13.640,00</w:t>
      </w:r>
    </w:p>
    <w:p w14:paraId="1036E6A6" w14:textId="77777777" w:rsidR="006C221B" w:rsidRPr="006C221B"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ostale pristojbe i naknade – 1.400,00</w:t>
      </w:r>
    </w:p>
    <w:p w14:paraId="66A8DD0E" w14:textId="5CAAEC51" w:rsidR="006C221B" w:rsidRPr="00F017BF" w:rsidRDefault="006C221B" w:rsidP="006C221B">
      <w:pPr>
        <w:numPr>
          <w:ilvl w:val="0"/>
          <w:numId w:val="5"/>
        </w:num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opći prihodi i primici – 16.000,00</w:t>
      </w:r>
      <w:r w:rsidRPr="00F017BF">
        <w:rPr>
          <w:rFonts w:ascii="Times New Roman" w:eastAsia="Times New Roman" w:hAnsi="Times New Roman" w:cs="Times New Roman"/>
          <w:kern w:val="0"/>
          <w:sz w:val="24"/>
          <w:szCs w:val="24"/>
          <w:lang w:eastAsia="hr-HR"/>
          <w14:ligatures w14:val="none"/>
        </w:rPr>
        <w:tab/>
      </w:r>
      <w:r w:rsidRPr="00F017BF">
        <w:rPr>
          <w:rFonts w:ascii="Times New Roman" w:eastAsia="Times New Roman" w:hAnsi="Times New Roman" w:cs="Times New Roman"/>
          <w:kern w:val="0"/>
          <w:sz w:val="24"/>
          <w:szCs w:val="24"/>
          <w:lang w:eastAsia="hr-HR"/>
          <w14:ligatures w14:val="none"/>
        </w:rPr>
        <w:tab/>
      </w:r>
      <w:r w:rsidRPr="00F017BF">
        <w:rPr>
          <w:rFonts w:ascii="Times New Roman" w:eastAsia="Times New Roman" w:hAnsi="Times New Roman" w:cs="Times New Roman"/>
          <w:kern w:val="0"/>
          <w:sz w:val="24"/>
          <w:szCs w:val="24"/>
          <w:lang w:eastAsia="hr-HR"/>
          <w14:ligatures w14:val="none"/>
        </w:rPr>
        <w:tab/>
      </w:r>
      <w:r w:rsidRPr="00F017BF">
        <w:rPr>
          <w:rFonts w:ascii="Times New Roman" w:eastAsia="Times New Roman" w:hAnsi="Times New Roman" w:cs="Times New Roman"/>
          <w:kern w:val="0"/>
          <w:sz w:val="24"/>
          <w:szCs w:val="24"/>
          <w:lang w:eastAsia="hr-HR"/>
          <w14:ligatures w14:val="none"/>
        </w:rPr>
        <w:tab/>
      </w:r>
    </w:p>
    <w:p w14:paraId="77353D45" w14:textId="77777777" w:rsidR="006C221B" w:rsidRPr="006C221B" w:rsidRDefault="006C221B" w:rsidP="006C221B">
      <w:pPr>
        <w:suppressAutoHyphens/>
        <w:autoSpaceDN w:val="0"/>
        <w:spacing w:after="0" w:line="240" w:lineRule="auto"/>
        <w:ind w:left="360"/>
        <w:jc w:val="center"/>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Članak 3.</w:t>
      </w:r>
    </w:p>
    <w:p w14:paraId="507C8271" w14:textId="77777777" w:rsidR="006C221B" w:rsidRPr="006C221B" w:rsidRDefault="006C221B" w:rsidP="006C221B">
      <w:pPr>
        <w:suppressAutoHyphens/>
        <w:autoSpaceDN w:val="0"/>
        <w:spacing w:after="0" w:line="240" w:lineRule="auto"/>
        <w:ind w:left="360"/>
        <w:jc w:val="center"/>
        <w:textAlignment w:val="baseline"/>
        <w:rPr>
          <w:rFonts w:ascii="Times New Roman" w:eastAsia="Times New Roman" w:hAnsi="Times New Roman" w:cs="Times New Roman"/>
          <w:kern w:val="0"/>
          <w:sz w:val="24"/>
          <w:szCs w:val="24"/>
          <w:lang w:eastAsia="hr-HR"/>
          <w14:ligatures w14:val="none"/>
        </w:rPr>
      </w:pPr>
    </w:p>
    <w:p w14:paraId="53A504FD" w14:textId="77777777" w:rsid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Ove izmjene i dopune Programa održavanja komunalne infrastrukture stupaju na snagu, osmog dana od dana objave, a objavit će se  u Službenom glasniku Općine Bosiljevo.</w:t>
      </w:r>
    </w:p>
    <w:p w14:paraId="6F8C013B" w14:textId="77777777" w:rsid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4"/>
          <w:lang w:eastAsia="hr-HR"/>
          <w14:ligatures w14:val="none"/>
        </w:rPr>
      </w:pPr>
    </w:p>
    <w:p w14:paraId="3712C642"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0"/>
          <w:lang w:eastAsia="hr-HR"/>
          <w14:ligatures w14:val="none"/>
        </w:rPr>
      </w:pPr>
      <w:r w:rsidRPr="006C221B">
        <w:rPr>
          <w:rFonts w:ascii="Times New Roman" w:eastAsia="Times New Roman" w:hAnsi="Times New Roman" w:cs="Times New Roman"/>
          <w:kern w:val="0"/>
          <w:sz w:val="24"/>
          <w:szCs w:val="20"/>
          <w:lang w:eastAsia="hr-HR"/>
          <w14:ligatures w14:val="none"/>
        </w:rPr>
        <w:t>KLASA: 024-03/26-01/5</w:t>
      </w:r>
    </w:p>
    <w:p w14:paraId="664CAED0" w14:textId="77777777"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0"/>
          <w:lang w:eastAsia="hr-HR"/>
          <w14:ligatures w14:val="none"/>
        </w:rPr>
      </w:pPr>
      <w:r w:rsidRPr="006C221B">
        <w:rPr>
          <w:rFonts w:ascii="Times New Roman" w:eastAsia="Times New Roman" w:hAnsi="Times New Roman" w:cs="Times New Roman"/>
          <w:kern w:val="0"/>
          <w:sz w:val="24"/>
          <w:szCs w:val="20"/>
          <w:lang w:eastAsia="hr-HR"/>
          <w14:ligatures w14:val="none"/>
        </w:rPr>
        <w:t>URBROJ: 2133-12-03-26-07</w:t>
      </w:r>
    </w:p>
    <w:p w14:paraId="6137DC7E" w14:textId="26DB3D6D" w:rsidR="006C221B" w:rsidRDefault="006C221B" w:rsidP="006C221B">
      <w:pPr>
        <w:suppressAutoHyphens/>
        <w:autoSpaceDN w:val="0"/>
        <w:spacing w:after="0" w:line="240" w:lineRule="auto"/>
        <w:jc w:val="both"/>
        <w:textAlignment w:val="baseline"/>
        <w:rPr>
          <w:rFonts w:ascii="Times New Roman" w:eastAsia="Times New Roman" w:hAnsi="Times New Roman" w:cs="Times New Roman"/>
          <w:kern w:val="0"/>
          <w:sz w:val="24"/>
          <w:szCs w:val="20"/>
          <w:lang w:eastAsia="hr-HR"/>
          <w14:ligatures w14:val="none"/>
        </w:rPr>
      </w:pPr>
      <w:r w:rsidRPr="006C221B">
        <w:rPr>
          <w:rFonts w:ascii="Times New Roman" w:eastAsia="Times New Roman" w:hAnsi="Times New Roman" w:cs="Times New Roman"/>
          <w:kern w:val="0"/>
          <w:sz w:val="24"/>
          <w:szCs w:val="20"/>
          <w:lang w:eastAsia="hr-HR"/>
          <w14:ligatures w14:val="none"/>
        </w:rPr>
        <w:t>Bosiljevo, 07.09.2026.</w:t>
      </w:r>
    </w:p>
    <w:p w14:paraId="66D2013E" w14:textId="77777777" w:rsidR="00CD4057"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w:t>
      </w: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r>
    </w:p>
    <w:p w14:paraId="0155BAD5" w14:textId="3A3D9035" w:rsidR="006C221B" w:rsidRPr="006C221B" w:rsidRDefault="006C221B" w:rsidP="006C221B">
      <w:pPr>
        <w:suppressAutoHyphens/>
        <w:autoSpaceDN w:val="0"/>
        <w:spacing w:after="0" w:line="240" w:lineRule="auto"/>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t xml:space="preserve">   </w:t>
      </w:r>
    </w:p>
    <w:p w14:paraId="50ED2FCE" w14:textId="77777777" w:rsidR="006C221B" w:rsidRPr="006C221B" w:rsidRDefault="006C221B" w:rsidP="006C221B">
      <w:pPr>
        <w:suppressAutoHyphens/>
        <w:autoSpaceDN w:val="0"/>
        <w:spacing w:after="0" w:line="240" w:lineRule="auto"/>
        <w:ind w:left="2832" w:firstLine="708"/>
        <w:textAlignment w:val="baseline"/>
        <w:rPr>
          <w:rFonts w:ascii="Times New Roman" w:eastAsia="Times New Roman" w:hAnsi="Times New Roman" w:cs="Times New Roman"/>
          <w:b/>
          <w:bCs/>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 xml:space="preserve">      </w:t>
      </w:r>
      <w:r w:rsidRPr="006C221B">
        <w:rPr>
          <w:rFonts w:ascii="Times New Roman" w:eastAsia="Times New Roman" w:hAnsi="Times New Roman" w:cs="Times New Roman"/>
          <w:b/>
          <w:bCs/>
          <w:kern w:val="0"/>
          <w:sz w:val="24"/>
          <w:szCs w:val="24"/>
          <w:lang w:eastAsia="hr-HR"/>
          <w14:ligatures w14:val="none"/>
        </w:rPr>
        <w:t xml:space="preserve">PREDSJEDNIK OPĆINSKOG VIJEĆA   </w:t>
      </w:r>
    </w:p>
    <w:p w14:paraId="72665715" w14:textId="77777777" w:rsidR="00BC6569" w:rsidRDefault="006C221B" w:rsidP="006C221B">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r>
      <w:r w:rsidRPr="006C221B">
        <w:rPr>
          <w:rFonts w:ascii="Times New Roman" w:eastAsia="Times New Roman" w:hAnsi="Times New Roman" w:cs="Times New Roman"/>
          <w:kern w:val="0"/>
          <w:sz w:val="24"/>
          <w:szCs w:val="24"/>
          <w:lang w:eastAsia="hr-HR"/>
          <w14:ligatures w14:val="none"/>
        </w:rPr>
        <w:tab/>
        <w:t xml:space="preserve">  </w:t>
      </w:r>
      <w:r w:rsidRPr="006C221B">
        <w:rPr>
          <w:rFonts w:ascii="Times New Roman" w:eastAsia="Times New Roman" w:hAnsi="Times New Roman" w:cs="Times New Roman"/>
          <w:kern w:val="0"/>
          <w:sz w:val="24"/>
          <w:szCs w:val="24"/>
          <w:lang w:eastAsia="hr-HR"/>
          <w14:ligatures w14:val="none"/>
        </w:rPr>
        <w:tab/>
        <w:t xml:space="preserve">         Tomislav </w:t>
      </w:r>
      <w:proofErr w:type="spellStart"/>
      <w:r w:rsidRPr="006C221B">
        <w:rPr>
          <w:rFonts w:ascii="Times New Roman" w:eastAsia="Times New Roman" w:hAnsi="Times New Roman" w:cs="Times New Roman"/>
          <w:kern w:val="0"/>
          <w:sz w:val="24"/>
          <w:szCs w:val="24"/>
          <w:lang w:eastAsia="hr-HR"/>
          <w14:ligatures w14:val="none"/>
        </w:rPr>
        <w:t>Grguraš</w:t>
      </w:r>
      <w:proofErr w:type="spellEnd"/>
      <w:r>
        <w:rPr>
          <w:rFonts w:ascii="Times New Roman" w:eastAsia="Times New Roman" w:hAnsi="Times New Roman" w:cs="Times New Roman"/>
          <w:kern w:val="0"/>
          <w:sz w:val="24"/>
          <w:szCs w:val="24"/>
          <w:lang w:eastAsia="hr-HR"/>
          <w14:ligatures w14:val="none"/>
        </w:rPr>
        <w:t>, v.r.</w:t>
      </w:r>
      <w:r w:rsidRPr="006C221B">
        <w:rPr>
          <w:rFonts w:ascii="Times New Roman" w:eastAsia="Times New Roman" w:hAnsi="Times New Roman" w:cs="Times New Roman"/>
          <w:kern w:val="0"/>
          <w:sz w:val="24"/>
          <w:szCs w:val="24"/>
          <w:lang w:eastAsia="hr-HR"/>
          <w14:ligatures w14:val="none"/>
        </w:rPr>
        <w:t xml:space="preserve">    </w:t>
      </w:r>
    </w:p>
    <w:p w14:paraId="40CFD670" w14:textId="77777777" w:rsidR="00CD4057" w:rsidRDefault="00CD4057" w:rsidP="006C221B">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p>
    <w:p w14:paraId="1E5FC5AA" w14:textId="77777777" w:rsidR="00BC6569" w:rsidRDefault="00BC6569" w:rsidP="006C221B">
      <w:pPr>
        <w:suppressAutoHyphens/>
        <w:autoSpaceDN w:val="0"/>
        <w:spacing w:after="0" w:line="240" w:lineRule="auto"/>
        <w:ind w:left="360"/>
        <w:textAlignment w:val="baseline"/>
        <w:rPr>
          <w:rFonts w:ascii="Times New Roman" w:eastAsia="Times New Roman" w:hAnsi="Times New Roman" w:cs="Times New Roman"/>
          <w:kern w:val="0"/>
          <w:sz w:val="24"/>
          <w:szCs w:val="24"/>
          <w:lang w:eastAsia="hr-HR"/>
          <w14:ligatures w14:val="none"/>
        </w:rPr>
      </w:pPr>
    </w:p>
    <w:p w14:paraId="364FD50B" w14:textId="093B4135" w:rsidR="006C221B" w:rsidRPr="00F017BF" w:rsidRDefault="00BC6569" w:rsidP="00BC6569">
      <w:pPr>
        <w:pStyle w:val="Naslov1"/>
        <w:rPr>
          <w:sz w:val="22"/>
          <w:szCs w:val="22"/>
        </w:rPr>
      </w:pPr>
      <w:bookmarkStart w:id="21" w:name="_Toc239753522"/>
      <w:bookmarkStart w:id="22" w:name="_Toc239758835"/>
      <w:bookmarkStart w:id="23" w:name="_Toc239765160"/>
      <w:r w:rsidRPr="00F017BF">
        <w:rPr>
          <w:sz w:val="22"/>
          <w:szCs w:val="22"/>
        </w:rPr>
        <w:t>7.</w:t>
      </w:r>
      <w:bookmarkEnd w:id="21"/>
      <w:bookmarkEnd w:id="22"/>
      <w:r w:rsidR="00F92038" w:rsidRPr="008000BB">
        <w:rPr>
          <w:vanish/>
          <w:sz w:val="22"/>
          <w:szCs w:val="22"/>
        </w:rPr>
        <w:t>Izmjena i dopuna Programa utroška sredstava šumskog doprinosa za 2026. godinu</w:t>
      </w:r>
      <w:bookmarkEnd w:id="23"/>
      <w:r w:rsidR="006C221B" w:rsidRPr="008000BB">
        <w:rPr>
          <w:vanish/>
          <w:sz w:val="22"/>
          <w:szCs w:val="22"/>
        </w:rPr>
        <w:t xml:space="preserve">                                                              </w:t>
      </w:r>
    </w:p>
    <w:p w14:paraId="0805A8A3" w14:textId="77777777" w:rsidR="00BC6569" w:rsidRP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Na temelju članka 69. stavka 4. Zakona o šumama (Narodne novine broj 68/18, 115/18,  98/19, 32/20, 145/20, 101/233, 36/24) i članka 30. Statuta Općine Bosiljevo (Službeni glasnik općine Bosiljevo broj 01/18 i 02/18, 03/20, 02/21), Općinsko vijeće Općine Bosiljevo na 10.</w:t>
      </w:r>
      <w:r w:rsidRPr="00BC6569">
        <w:rPr>
          <w:rFonts w:ascii="Times New Roman" w:eastAsia="Calibri" w:hAnsi="Times New Roman" w:cs="Times New Roman"/>
          <w:b/>
          <w:kern w:val="0"/>
          <w:sz w:val="24"/>
          <w:szCs w:val="24"/>
          <w14:ligatures w14:val="none"/>
        </w:rPr>
        <w:t xml:space="preserve">  </w:t>
      </w:r>
      <w:r w:rsidRPr="00BC6569">
        <w:rPr>
          <w:rFonts w:ascii="Times New Roman" w:eastAsia="Calibri" w:hAnsi="Times New Roman" w:cs="Times New Roman"/>
          <w:kern w:val="0"/>
          <w:sz w:val="24"/>
          <w:szCs w:val="24"/>
          <w14:ligatures w14:val="none"/>
        </w:rPr>
        <w:t xml:space="preserve">sjednici održanoj dana 07.09.2026. </w:t>
      </w:r>
      <w:r w:rsidRPr="00BC6569">
        <w:rPr>
          <w:rFonts w:ascii="Times New Roman" w:eastAsia="Calibri" w:hAnsi="Times New Roman" w:cs="Times New Roman"/>
          <w:b/>
          <w:kern w:val="0"/>
          <w:sz w:val="24"/>
          <w:szCs w:val="24"/>
          <w14:ligatures w14:val="none"/>
        </w:rPr>
        <w:t xml:space="preserve"> </w:t>
      </w:r>
      <w:r w:rsidRPr="00BC6569">
        <w:rPr>
          <w:rFonts w:ascii="Times New Roman" w:eastAsia="Calibri" w:hAnsi="Times New Roman" w:cs="Times New Roman"/>
          <w:kern w:val="0"/>
          <w:sz w:val="24"/>
          <w:szCs w:val="24"/>
          <w14:ligatures w14:val="none"/>
        </w:rPr>
        <w:t>godine donijelo je</w:t>
      </w:r>
    </w:p>
    <w:p w14:paraId="5C23350D" w14:textId="77777777" w:rsidR="00BC6569" w:rsidRPr="00BC6569" w:rsidRDefault="00BC6569" w:rsidP="00BC6569">
      <w:pPr>
        <w:jc w:val="both"/>
        <w:rPr>
          <w:rFonts w:ascii="Times New Roman" w:eastAsia="Calibri" w:hAnsi="Times New Roman" w:cs="Times New Roman"/>
          <w:kern w:val="0"/>
          <w:sz w:val="24"/>
          <w:szCs w:val="24"/>
          <w14:ligatures w14:val="none"/>
        </w:rPr>
      </w:pPr>
    </w:p>
    <w:p w14:paraId="4DB72AA2" w14:textId="77777777" w:rsidR="00BC6569" w:rsidRDefault="00BC6569" w:rsidP="00BC6569">
      <w:pPr>
        <w:jc w:val="center"/>
        <w:rPr>
          <w:rFonts w:ascii="Times New Roman" w:eastAsia="Calibri" w:hAnsi="Times New Roman" w:cs="Times New Roman"/>
          <w:b/>
          <w:kern w:val="0"/>
          <w:sz w:val="24"/>
          <w:szCs w:val="24"/>
          <w14:ligatures w14:val="none"/>
        </w:rPr>
      </w:pPr>
      <w:r w:rsidRPr="00BC6569">
        <w:rPr>
          <w:rFonts w:ascii="Times New Roman" w:eastAsia="Calibri" w:hAnsi="Times New Roman" w:cs="Times New Roman"/>
          <w:b/>
          <w:kern w:val="0"/>
          <w:sz w:val="24"/>
          <w:szCs w:val="24"/>
          <w14:ligatures w14:val="none"/>
        </w:rPr>
        <w:t>Izmjene i dopune Programa utroška sredstava šumskog doprinosa za 2026. godinu</w:t>
      </w:r>
    </w:p>
    <w:p w14:paraId="5B00D6FD" w14:textId="77777777" w:rsidR="00CD4057" w:rsidRPr="00BC6569" w:rsidRDefault="00CD4057" w:rsidP="00BC6569">
      <w:pPr>
        <w:jc w:val="center"/>
        <w:rPr>
          <w:rFonts w:ascii="Times New Roman" w:eastAsia="Calibri" w:hAnsi="Times New Roman" w:cs="Times New Roman"/>
          <w:b/>
          <w:kern w:val="0"/>
          <w:sz w:val="24"/>
          <w:szCs w:val="24"/>
          <w14:ligatures w14:val="none"/>
        </w:rPr>
      </w:pPr>
    </w:p>
    <w:p w14:paraId="06EB6CCF" w14:textId="77777777" w:rsidR="00BC6569" w:rsidRPr="00BC6569" w:rsidRDefault="00BC6569" w:rsidP="00BC6569">
      <w:pPr>
        <w:jc w:val="center"/>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lastRenderedPageBreak/>
        <w:t>Članak 1.</w:t>
      </w:r>
    </w:p>
    <w:p w14:paraId="10BA0084" w14:textId="77777777" w:rsidR="00BC6569" w:rsidRP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U Programu utroška sredstava šumskog doprinosa za 2026. (Službeni glasnik Općine Bosiljevo broj 08/25) članak 2. mijenja se i glasi:</w:t>
      </w:r>
    </w:p>
    <w:p w14:paraId="4AB28E16" w14:textId="77777777" w:rsidR="00BC6569" w:rsidRP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„U Proračunu Općine Bosiljevo za 2026. godinu predviđaju se sredstva šumskog doprinosa u iznosu od 34.600,00 eura“</w:t>
      </w:r>
    </w:p>
    <w:p w14:paraId="3F01BC6E" w14:textId="77777777" w:rsidR="00BC6569" w:rsidRP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Sredstva iz stavka 1. ovog članka utrošit će se za financiranje  izgradnje i održavanja komunalne infrastrukture  na području Općine Bosiljevo:</w:t>
      </w:r>
    </w:p>
    <w:p w14:paraId="40A6AB04" w14:textId="77777777" w:rsidR="00BC6569" w:rsidRPr="00BC6569" w:rsidRDefault="00BC6569" w:rsidP="00BC6569">
      <w:pPr>
        <w:numPr>
          <w:ilvl w:val="0"/>
          <w:numId w:val="28"/>
        </w:numPr>
        <w:contextualSpacing/>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 xml:space="preserve">Za asfaltiranje i uređenje nerazvrstane ceste u </w:t>
      </w:r>
      <w:proofErr w:type="spellStart"/>
      <w:r w:rsidRPr="00BC6569">
        <w:rPr>
          <w:rFonts w:ascii="Times New Roman" w:eastAsia="Calibri" w:hAnsi="Times New Roman" w:cs="Times New Roman"/>
          <w:kern w:val="0"/>
          <w:sz w:val="24"/>
          <w:szCs w:val="24"/>
          <w14:ligatures w14:val="none"/>
        </w:rPr>
        <w:t>Johima</w:t>
      </w:r>
      <w:proofErr w:type="spellEnd"/>
      <w:r w:rsidRPr="00BC6569">
        <w:rPr>
          <w:rFonts w:ascii="Times New Roman" w:eastAsia="Calibri" w:hAnsi="Times New Roman" w:cs="Times New Roman"/>
          <w:kern w:val="0"/>
          <w:sz w:val="24"/>
          <w:szCs w:val="24"/>
          <w14:ligatures w14:val="none"/>
        </w:rPr>
        <w:t xml:space="preserve"> – 17.000,00 eura </w:t>
      </w:r>
    </w:p>
    <w:p w14:paraId="54FB973D" w14:textId="77777777" w:rsidR="00BC6569" w:rsidRPr="00BC6569" w:rsidRDefault="00BC6569" w:rsidP="00BC6569">
      <w:pPr>
        <w:numPr>
          <w:ilvl w:val="0"/>
          <w:numId w:val="28"/>
        </w:numPr>
        <w:contextualSpacing/>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 xml:space="preserve">Za uređenje šetnice Bosanci - </w:t>
      </w:r>
      <w:proofErr w:type="spellStart"/>
      <w:r w:rsidRPr="00BC6569">
        <w:rPr>
          <w:rFonts w:ascii="Times New Roman" w:eastAsia="Calibri" w:hAnsi="Times New Roman" w:cs="Times New Roman"/>
          <w:kern w:val="0"/>
          <w:sz w:val="24"/>
          <w:szCs w:val="24"/>
          <w14:ligatures w14:val="none"/>
        </w:rPr>
        <w:t>Kasuni</w:t>
      </w:r>
      <w:proofErr w:type="spellEnd"/>
      <w:r w:rsidRPr="00BC6569">
        <w:rPr>
          <w:rFonts w:ascii="Times New Roman" w:eastAsia="Calibri" w:hAnsi="Times New Roman" w:cs="Times New Roman"/>
          <w:kern w:val="0"/>
          <w:sz w:val="24"/>
          <w:szCs w:val="24"/>
          <w14:ligatures w14:val="none"/>
        </w:rPr>
        <w:t xml:space="preserve"> -  17.600,00 eura. </w:t>
      </w:r>
    </w:p>
    <w:p w14:paraId="52E5D062" w14:textId="77777777" w:rsidR="00BC6569" w:rsidRP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Namjenska sredstva šumskog doprinosa uplaćena u 2025. godini, prenesena u 2026. godinu u iznosu 16.873,42 eura utrošit će se za financiranje izgradnje komunalne infrastrukture na području Općine Bosiljevo:</w:t>
      </w:r>
    </w:p>
    <w:p w14:paraId="5578158B" w14:textId="77777777" w:rsidR="00BC6569" w:rsidRPr="00BC6569" w:rsidRDefault="00BC6569" w:rsidP="00BC6569">
      <w:pPr>
        <w:numPr>
          <w:ilvl w:val="0"/>
          <w:numId w:val="28"/>
        </w:numPr>
        <w:contextualSpacing/>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 xml:space="preserve">Za uređenje šetnice Bosanci  - </w:t>
      </w:r>
      <w:proofErr w:type="spellStart"/>
      <w:r w:rsidRPr="00BC6569">
        <w:rPr>
          <w:rFonts w:ascii="Times New Roman" w:eastAsia="Calibri" w:hAnsi="Times New Roman" w:cs="Times New Roman"/>
          <w:kern w:val="0"/>
          <w:sz w:val="24"/>
          <w:szCs w:val="24"/>
          <w14:ligatures w14:val="none"/>
        </w:rPr>
        <w:t>Kasuni</w:t>
      </w:r>
      <w:proofErr w:type="spellEnd"/>
      <w:r w:rsidRPr="00BC6569">
        <w:rPr>
          <w:rFonts w:ascii="Times New Roman" w:eastAsia="Calibri" w:hAnsi="Times New Roman" w:cs="Times New Roman"/>
          <w:kern w:val="0"/>
          <w:sz w:val="24"/>
          <w:szCs w:val="24"/>
          <w14:ligatures w14:val="none"/>
        </w:rPr>
        <w:t xml:space="preserve"> – 7.900,00 eura</w:t>
      </w:r>
    </w:p>
    <w:p w14:paraId="7ADF5C72" w14:textId="77777777" w:rsidR="00BC6569" w:rsidRPr="00BC6569" w:rsidRDefault="00BC6569" w:rsidP="00BC6569">
      <w:pPr>
        <w:numPr>
          <w:ilvl w:val="0"/>
          <w:numId w:val="28"/>
        </w:numPr>
        <w:contextualSpacing/>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 xml:space="preserve">Za uređenje trga ispred Društvenog doma Bosiljevo – 8.973,42 eura. </w:t>
      </w:r>
    </w:p>
    <w:p w14:paraId="65EA7148" w14:textId="77777777" w:rsidR="00BC6569" w:rsidRPr="00BC6569" w:rsidRDefault="00BC6569" w:rsidP="00BC6569">
      <w:pPr>
        <w:jc w:val="center"/>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Članak 2.</w:t>
      </w:r>
    </w:p>
    <w:p w14:paraId="6E08B856" w14:textId="77777777" w:rsidR="00BC6569" w:rsidRDefault="00BC6569" w:rsidP="00BC6569">
      <w:pPr>
        <w:jc w:val="both"/>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Ovaj Program stupa na snagu osmog dana od dana objave u Službenom glasniku Općine Bosiljevo.</w:t>
      </w:r>
    </w:p>
    <w:p w14:paraId="40DC46B0" w14:textId="77777777" w:rsidR="00CD4057" w:rsidRDefault="00CD4057" w:rsidP="00BC6569">
      <w:pPr>
        <w:jc w:val="both"/>
        <w:rPr>
          <w:rFonts w:ascii="Times New Roman" w:eastAsia="Calibri" w:hAnsi="Times New Roman" w:cs="Times New Roman"/>
          <w:kern w:val="0"/>
          <w:sz w:val="24"/>
          <w:szCs w:val="24"/>
          <w14:ligatures w14:val="none"/>
        </w:rPr>
      </w:pPr>
    </w:p>
    <w:p w14:paraId="6E74BE3F" w14:textId="3F880F2D" w:rsidR="00BC6569" w:rsidRPr="00BC6569" w:rsidRDefault="00BC6569" w:rsidP="00BC6569">
      <w:pPr>
        <w:spacing w:after="0" w:line="240" w:lineRule="auto"/>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KLASA: 024-03/26-01/5</w:t>
      </w:r>
    </w:p>
    <w:p w14:paraId="0FB35E24" w14:textId="77777777" w:rsidR="00BC6569" w:rsidRPr="00BC6569" w:rsidRDefault="00BC6569" w:rsidP="00BC6569">
      <w:pPr>
        <w:spacing w:after="0" w:line="240" w:lineRule="auto"/>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URBROJ: 2133-12-03-26-08</w:t>
      </w:r>
    </w:p>
    <w:p w14:paraId="1AA2211C" w14:textId="51D29197" w:rsidR="00BC6569" w:rsidRPr="00BC6569" w:rsidRDefault="00BC6569" w:rsidP="00DA38E1">
      <w:pPr>
        <w:spacing w:after="0" w:line="240" w:lineRule="auto"/>
        <w:rPr>
          <w:rFonts w:ascii="Times New Roman" w:eastAsia="Calibri" w:hAnsi="Times New Roman" w:cs="Times New Roman"/>
          <w:kern w:val="0"/>
          <w:sz w:val="24"/>
          <w:szCs w:val="24"/>
          <w14:ligatures w14:val="none"/>
        </w:rPr>
      </w:pPr>
      <w:r w:rsidRPr="00BC6569">
        <w:rPr>
          <w:rFonts w:ascii="Times New Roman" w:eastAsia="Calibri" w:hAnsi="Times New Roman" w:cs="Times New Roman"/>
          <w:kern w:val="0"/>
          <w:sz w:val="24"/>
          <w:szCs w:val="24"/>
          <w14:ligatures w14:val="none"/>
        </w:rPr>
        <w:t>Bosiljevo, 07.09.2026.</w:t>
      </w:r>
    </w:p>
    <w:p w14:paraId="5F94ABA2" w14:textId="77777777" w:rsidR="00BC6569" w:rsidRPr="00BC6569" w:rsidRDefault="00BC6569" w:rsidP="00BC6569">
      <w:pPr>
        <w:rPr>
          <w:rFonts w:ascii="Times New Roman" w:eastAsia="Calibri" w:hAnsi="Times New Roman" w:cs="Times New Roman"/>
          <w:b/>
          <w:bCs/>
          <w:kern w:val="0"/>
          <w:sz w:val="24"/>
          <w:szCs w:val="24"/>
          <w14:ligatures w14:val="none"/>
        </w:rPr>
      </w:pPr>
      <w:r w:rsidRPr="00BC6569">
        <w:rPr>
          <w:rFonts w:ascii="Times New Roman" w:eastAsia="Calibri" w:hAnsi="Times New Roman" w:cs="Times New Roman"/>
          <w:kern w:val="0"/>
          <w:sz w:val="24"/>
          <w:szCs w:val="24"/>
          <w14:ligatures w14:val="none"/>
        </w:rPr>
        <w:t xml:space="preserve">                                 </w:t>
      </w:r>
      <w:r w:rsidRPr="00BC6569">
        <w:rPr>
          <w:rFonts w:ascii="Times New Roman" w:eastAsia="Calibri" w:hAnsi="Times New Roman" w:cs="Times New Roman"/>
          <w:kern w:val="0"/>
          <w:sz w:val="24"/>
          <w:szCs w:val="24"/>
          <w14:ligatures w14:val="none"/>
        </w:rPr>
        <w:tab/>
      </w:r>
      <w:r w:rsidRPr="00BC6569">
        <w:rPr>
          <w:rFonts w:ascii="Times New Roman" w:eastAsia="Calibri" w:hAnsi="Times New Roman" w:cs="Times New Roman"/>
          <w:kern w:val="0"/>
          <w:sz w:val="24"/>
          <w:szCs w:val="24"/>
          <w14:ligatures w14:val="none"/>
        </w:rPr>
        <w:tab/>
      </w:r>
      <w:r w:rsidRPr="00BC6569">
        <w:rPr>
          <w:rFonts w:ascii="Times New Roman" w:eastAsia="Calibri" w:hAnsi="Times New Roman" w:cs="Times New Roman"/>
          <w:b/>
          <w:bCs/>
          <w:kern w:val="0"/>
          <w:sz w:val="24"/>
          <w:szCs w:val="24"/>
          <w14:ligatures w14:val="none"/>
        </w:rPr>
        <w:tab/>
        <w:t xml:space="preserve">      PREDSJEDNIK OPĆINSKOG VIJEĆA</w:t>
      </w:r>
    </w:p>
    <w:p w14:paraId="1DD797E3" w14:textId="35953021" w:rsidR="00933D9D" w:rsidRDefault="00CD4057" w:rsidP="00BC6569">
      <w:pPr>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                                                                                </w:t>
      </w:r>
      <w:r w:rsidR="00BC6569" w:rsidRPr="00BC6569">
        <w:rPr>
          <w:rFonts w:ascii="Times New Roman" w:eastAsia="Calibri" w:hAnsi="Times New Roman" w:cs="Times New Roman"/>
          <w:kern w:val="0"/>
          <w:sz w:val="24"/>
          <w:szCs w:val="24"/>
          <w14:ligatures w14:val="none"/>
        </w:rPr>
        <w:t xml:space="preserve">Tomislav </w:t>
      </w:r>
      <w:proofErr w:type="spellStart"/>
      <w:r w:rsidR="00BC6569" w:rsidRPr="00BC6569">
        <w:rPr>
          <w:rFonts w:ascii="Times New Roman" w:eastAsia="Calibri" w:hAnsi="Times New Roman" w:cs="Times New Roman"/>
          <w:kern w:val="0"/>
          <w:sz w:val="24"/>
          <w:szCs w:val="24"/>
          <w14:ligatures w14:val="none"/>
        </w:rPr>
        <w:t>Grguraš</w:t>
      </w:r>
      <w:proofErr w:type="spellEnd"/>
      <w:r w:rsidR="00BC6569">
        <w:rPr>
          <w:rFonts w:ascii="Times New Roman" w:eastAsia="Calibri" w:hAnsi="Times New Roman" w:cs="Times New Roman"/>
          <w:kern w:val="0"/>
          <w:sz w:val="24"/>
          <w:szCs w:val="24"/>
          <w14:ligatures w14:val="none"/>
        </w:rPr>
        <w:t>, v.r.</w:t>
      </w:r>
    </w:p>
    <w:p w14:paraId="32D554B4" w14:textId="3D1F3A02" w:rsidR="008000BB" w:rsidRPr="008000BB" w:rsidRDefault="00933D9D" w:rsidP="008000BB">
      <w:pPr>
        <w:pStyle w:val="Naslov1"/>
        <w:rPr>
          <w:rFonts w:eastAsia="Calibri"/>
          <w:sz w:val="22"/>
          <w:szCs w:val="22"/>
        </w:rPr>
      </w:pPr>
      <w:bookmarkStart w:id="24" w:name="_Toc239753523"/>
      <w:bookmarkStart w:id="25" w:name="_Toc239758836"/>
      <w:bookmarkStart w:id="26" w:name="_Toc239765161"/>
      <w:r w:rsidRPr="00F017BF">
        <w:rPr>
          <w:rFonts w:eastAsia="Calibri"/>
          <w:sz w:val="22"/>
          <w:szCs w:val="22"/>
        </w:rPr>
        <w:t>8.</w:t>
      </w:r>
      <w:bookmarkEnd w:id="24"/>
      <w:bookmarkEnd w:id="25"/>
      <w:r w:rsidR="001D3883" w:rsidRPr="008000BB">
        <w:rPr>
          <w:rFonts w:eastAsia="Calibri"/>
          <w:vanish/>
          <w:sz w:val="22"/>
          <w:szCs w:val="22"/>
        </w:rPr>
        <w:t>Odluka o kupnji nekretnina na k.č. br. 147/1, 147/2, 156, 157 i 158, k.o. Bosiljevo</w:t>
      </w:r>
      <w:bookmarkEnd w:id="26"/>
    </w:p>
    <w:p w14:paraId="09B7E237"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Temeljem članka 35. Zakona o vlasništvu i drugim stvarnim pravima (NN broj  91/96, 68/98, 137/99, 22/00, 73/00, 129/00, 114/01, 79/06, 141/06, 146/08, 38/09, 153/09, 143/12, 152/14, 81/15, 94/17) i članka 30. Statuta Općine Bosiljevo ( Službeni glasnik Općin Bosiljevo broj 1/18 i 2/18, 03/20, 02/21), Općinsko vijeće Općine Bosiljevo na 10.  sjednici održanoj dana 07.09.2026. 2026.  godine donijelo je sljedeću: </w:t>
      </w:r>
    </w:p>
    <w:p w14:paraId="6E6E1857"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10A8C2EF" w14:textId="77777777" w:rsidR="00933D9D" w:rsidRPr="00933D9D" w:rsidRDefault="00933D9D" w:rsidP="00933D9D">
      <w:pPr>
        <w:spacing w:after="0" w:line="240" w:lineRule="auto"/>
        <w:rPr>
          <w:rFonts w:ascii="Times New Roman" w:eastAsia="Times New Roman" w:hAnsi="Times New Roman" w:cs="Times New Roman"/>
          <w:b/>
          <w:noProof/>
          <w:kern w:val="0"/>
          <w:sz w:val="24"/>
          <w:szCs w:val="24"/>
          <w14:ligatures w14:val="none"/>
        </w:rPr>
      </w:pP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b/>
          <w:noProof/>
          <w:kern w:val="0"/>
          <w:sz w:val="24"/>
          <w:szCs w:val="24"/>
          <w14:ligatures w14:val="none"/>
        </w:rPr>
        <w:t>ODLUKU</w:t>
      </w:r>
    </w:p>
    <w:p w14:paraId="354B1215"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1C017F81"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t>Članak 1.</w:t>
      </w:r>
    </w:p>
    <w:p w14:paraId="00854378"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137A10A3"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Odobrava se kupnja nekretnina:</w:t>
      </w:r>
    </w:p>
    <w:p w14:paraId="4CDCFFFA" w14:textId="77777777" w:rsidR="00933D9D" w:rsidRPr="00933D9D" w:rsidRDefault="00933D9D" w:rsidP="00933D9D">
      <w:pPr>
        <w:numPr>
          <w:ilvl w:val="0"/>
          <w:numId w:val="29"/>
        </w:numPr>
        <w:spacing w:after="0" w:line="240" w:lineRule="auto"/>
        <w:contextualSpacing/>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Zemljište Popovci – neplodno, označene kao k.č.br. 147/1, površine 1986 m2,  s izgrađenom zgrado, površine 565,27 m2, ukupnog obujma  3.691,08 m3,   koja nekretnina dolazi upisana u zk. ul. broj 973 k.o. 307475, Bosiljevo, </w:t>
      </w:r>
    </w:p>
    <w:p w14:paraId="5554F917" w14:textId="77777777" w:rsidR="00933D9D" w:rsidRPr="00933D9D" w:rsidRDefault="00933D9D" w:rsidP="00933D9D">
      <w:pPr>
        <w:numPr>
          <w:ilvl w:val="0"/>
          <w:numId w:val="29"/>
        </w:numPr>
        <w:spacing w:after="0" w:line="240" w:lineRule="auto"/>
        <w:contextualSpacing/>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Zemljište Popovci – livada, označeno kao k.č. br. 147/2, površine 647 m2,  koja nekretnina dolazi upisana u zk. ul. broj 973 k.o. 307475, Bosiljevo,  </w:t>
      </w:r>
    </w:p>
    <w:p w14:paraId="37E4D2A7" w14:textId="77777777" w:rsidR="00933D9D" w:rsidRPr="00933D9D" w:rsidRDefault="00933D9D" w:rsidP="00933D9D">
      <w:pPr>
        <w:numPr>
          <w:ilvl w:val="0"/>
          <w:numId w:val="29"/>
        </w:numPr>
        <w:spacing w:after="0" w:line="240" w:lineRule="auto"/>
        <w:contextualSpacing/>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Zemljište Popovci – oranica,  označeno kao k.č. br. 156, površine 539 m2,  koja nekretnina dolazi upisana u zk. ul. broj 960 k.o. 307475, Bosiljevo,  </w:t>
      </w:r>
    </w:p>
    <w:p w14:paraId="60722EB4" w14:textId="77777777" w:rsidR="00933D9D" w:rsidRPr="00933D9D" w:rsidRDefault="00933D9D" w:rsidP="00933D9D">
      <w:pPr>
        <w:numPr>
          <w:ilvl w:val="0"/>
          <w:numId w:val="29"/>
        </w:numPr>
        <w:spacing w:after="0" w:line="240" w:lineRule="auto"/>
        <w:contextualSpacing/>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lastRenderedPageBreak/>
        <w:t xml:space="preserve">Zemljište Popovci – pašnjak,  označeno kao k.č. br. 157, površine 151m2,  koja nekretnina dolazi upisana u zk. ul. broj 960 k.o. 307475, Bosiljevo,  </w:t>
      </w:r>
    </w:p>
    <w:p w14:paraId="177687A9" w14:textId="77777777" w:rsidR="00933D9D" w:rsidRPr="00933D9D" w:rsidRDefault="00933D9D" w:rsidP="00933D9D">
      <w:pPr>
        <w:numPr>
          <w:ilvl w:val="0"/>
          <w:numId w:val="29"/>
        </w:numPr>
        <w:spacing w:after="0" w:line="240" w:lineRule="auto"/>
        <w:contextualSpacing/>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Zemljište Popovci – livada,  označeno kao k.č. br. 158, površine 683 m2,  koja nekretnina dolazi upisana u zk. ul. broj 960 k.o. 307475, Bosiljevo.  </w:t>
      </w:r>
    </w:p>
    <w:p w14:paraId="393F10D2"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43752B7F"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t xml:space="preserve">Članak 2. </w:t>
      </w:r>
    </w:p>
    <w:p w14:paraId="01126D80"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3AFF6A1E"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 xml:space="preserve">Nekretnine iz članka 1. ove Odluke kupuju se po cijeni u iznosu od 300.000,00 EUR. </w:t>
      </w:r>
    </w:p>
    <w:p w14:paraId="7396D797"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7CD9A739"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t>Članak 3.</w:t>
      </w:r>
    </w:p>
    <w:p w14:paraId="44F14126"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765D29FD"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Ovlašćuje se Općinski načelnik Općine Bosiljevo za sklapanje kupoprodajnog Ugovora.</w:t>
      </w:r>
    </w:p>
    <w:p w14:paraId="6F20D148"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5909B975" w14:textId="77777777" w:rsidR="00933D9D" w:rsidRPr="00933D9D" w:rsidRDefault="00933D9D" w:rsidP="00933D9D">
      <w:pPr>
        <w:spacing w:after="0" w:line="240" w:lineRule="auto"/>
        <w:ind w:left="2832" w:firstLine="708"/>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Članak 4.</w:t>
      </w:r>
    </w:p>
    <w:p w14:paraId="651C928C" w14:textId="77777777" w:rsidR="00933D9D" w:rsidRP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142EE4EC" w14:textId="77777777" w:rsid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noProof/>
          <w:kern w:val="0"/>
          <w:sz w:val="24"/>
          <w:szCs w:val="24"/>
          <w14:ligatures w14:val="none"/>
        </w:rPr>
        <w:t>Ova Odluka stupa na snagu osmog dana od dana objave u “Službenom glasniku Općine Bosiljevo”.</w:t>
      </w:r>
    </w:p>
    <w:p w14:paraId="78CBD529" w14:textId="77777777" w:rsidR="00933D9D" w:rsidRDefault="00933D9D" w:rsidP="00933D9D">
      <w:pPr>
        <w:spacing w:after="0" w:line="240" w:lineRule="auto"/>
        <w:rPr>
          <w:rFonts w:ascii="Times New Roman" w:eastAsia="Times New Roman" w:hAnsi="Times New Roman" w:cs="Times New Roman"/>
          <w:noProof/>
          <w:kern w:val="0"/>
          <w:sz w:val="24"/>
          <w:szCs w:val="24"/>
          <w14:ligatures w14:val="none"/>
        </w:rPr>
      </w:pPr>
    </w:p>
    <w:p w14:paraId="160ADD51" w14:textId="77777777" w:rsidR="00933D9D" w:rsidRPr="00933D9D" w:rsidRDefault="00933D9D" w:rsidP="00933D9D">
      <w:pPr>
        <w:suppressAutoHyphens/>
        <w:autoSpaceDN w:val="0"/>
        <w:spacing w:after="0" w:line="240" w:lineRule="auto"/>
        <w:rPr>
          <w:rFonts w:ascii="Times New Roman" w:eastAsia="Times New Roman" w:hAnsi="Times New Roman" w:cs="Times New Roman"/>
          <w:bCs/>
          <w:noProof/>
          <w:kern w:val="0"/>
          <w:sz w:val="24"/>
          <w:szCs w:val="24"/>
          <w:lang w:eastAsia="hr-HR"/>
          <w14:ligatures w14:val="none"/>
        </w:rPr>
      </w:pPr>
      <w:r w:rsidRPr="00933D9D">
        <w:rPr>
          <w:rFonts w:ascii="Times New Roman" w:eastAsia="Times New Roman" w:hAnsi="Times New Roman" w:cs="Times New Roman"/>
          <w:bCs/>
          <w:noProof/>
          <w:kern w:val="0"/>
          <w:sz w:val="24"/>
          <w:szCs w:val="24"/>
          <w:lang w:eastAsia="hr-HR"/>
          <w14:ligatures w14:val="none"/>
        </w:rPr>
        <w:t>KLASA: 024-03/26-01/5</w:t>
      </w:r>
    </w:p>
    <w:p w14:paraId="39D93BB3" w14:textId="77777777" w:rsidR="00933D9D" w:rsidRPr="00933D9D" w:rsidRDefault="00933D9D" w:rsidP="00933D9D">
      <w:pPr>
        <w:suppressAutoHyphens/>
        <w:autoSpaceDN w:val="0"/>
        <w:spacing w:after="0" w:line="240" w:lineRule="auto"/>
        <w:rPr>
          <w:rFonts w:ascii="Times New Roman" w:eastAsia="Times New Roman" w:hAnsi="Times New Roman" w:cs="Times New Roman"/>
          <w:bCs/>
          <w:noProof/>
          <w:kern w:val="0"/>
          <w:sz w:val="24"/>
          <w:szCs w:val="24"/>
          <w:lang w:eastAsia="hr-HR"/>
          <w14:ligatures w14:val="none"/>
        </w:rPr>
      </w:pPr>
      <w:r w:rsidRPr="00933D9D">
        <w:rPr>
          <w:rFonts w:ascii="Times New Roman" w:eastAsia="Times New Roman" w:hAnsi="Times New Roman" w:cs="Times New Roman"/>
          <w:bCs/>
          <w:noProof/>
          <w:kern w:val="0"/>
          <w:sz w:val="24"/>
          <w:szCs w:val="24"/>
          <w:lang w:eastAsia="hr-HR"/>
          <w14:ligatures w14:val="none"/>
        </w:rPr>
        <w:t>URBROJ: 2133-12-03-26-09</w:t>
      </w:r>
    </w:p>
    <w:p w14:paraId="5DD4229C" w14:textId="77777777" w:rsidR="00933D9D" w:rsidRPr="00933D9D" w:rsidRDefault="00933D9D" w:rsidP="00933D9D">
      <w:pPr>
        <w:suppressAutoHyphens/>
        <w:autoSpaceDN w:val="0"/>
        <w:spacing w:after="0" w:line="240" w:lineRule="auto"/>
        <w:rPr>
          <w:rFonts w:ascii="Times New Roman" w:eastAsia="Times New Roman" w:hAnsi="Times New Roman" w:cs="Times New Roman"/>
          <w:bCs/>
          <w:noProof/>
          <w:kern w:val="0"/>
          <w:sz w:val="24"/>
          <w:szCs w:val="24"/>
          <w:lang w:eastAsia="hr-HR"/>
          <w14:ligatures w14:val="none"/>
        </w:rPr>
      </w:pPr>
      <w:r w:rsidRPr="00933D9D">
        <w:rPr>
          <w:rFonts w:ascii="Times New Roman" w:eastAsia="Times New Roman" w:hAnsi="Times New Roman" w:cs="Times New Roman"/>
          <w:bCs/>
          <w:noProof/>
          <w:kern w:val="0"/>
          <w:sz w:val="24"/>
          <w:szCs w:val="24"/>
          <w:lang w:eastAsia="hr-HR"/>
          <w14:ligatures w14:val="none"/>
        </w:rPr>
        <w:t>Bosiljevo, 07.09.2026.</w:t>
      </w:r>
    </w:p>
    <w:p w14:paraId="06896D85" w14:textId="77777777" w:rsidR="00933D9D" w:rsidRPr="00933D9D" w:rsidRDefault="00933D9D" w:rsidP="00933D9D">
      <w:pPr>
        <w:spacing w:after="0" w:line="240" w:lineRule="auto"/>
        <w:rPr>
          <w:rFonts w:ascii="Times New Roman" w:eastAsia="Times New Roman" w:hAnsi="Times New Roman" w:cs="Times New Roman"/>
          <w:b/>
          <w:bCs/>
          <w:noProof/>
          <w:kern w:val="0"/>
          <w:sz w:val="24"/>
          <w:szCs w:val="24"/>
          <w14:ligatures w14:val="none"/>
        </w:rPr>
      </w:pPr>
    </w:p>
    <w:p w14:paraId="6A6EBD4C" w14:textId="37642CFE" w:rsidR="00933D9D" w:rsidRDefault="00933D9D" w:rsidP="00933D9D">
      <w:pPr>
        <w:spacing w:after="0" w:line="240" w:lineRule="auto"/>
        <w:rPr>
          <w:rFonts w:ascii="Times New Roman" w:eastAsia="Times New Roman" w:hAnsi="Times New Roman" w:cs="Times New Roman"/>
          <w:noProof/>
          <w:kern w:val="0"/>
          <w:sz w:val="24"/>
          <w:szCs w:val="24"/>
          <w14:ligatures w14:val="none"/>
        </w:rPr>
      </w:pPr>
      <w:r w:rsidRPr="00933D9D">
        <w:rPr>
          <w:rFonts w:ascii="Times New Roman" w:eastAsia="Times New Roman" w:hAnsi="Times New Roman" w:cs="Times New Roman"/>
          <w:b/>
          <w:bCs/>
          <w:noProof/>
          <w:kern w:val="0"/>
          <w:sz w:val="24"/>
          <w:szCs w:val="24"/>
          <w14:ligatures w14:val="none"/>
        </w:rPr>
        <w:tab/>
      </w:r>
      <w:r w:rsidRPr="00933D9D">
        <w:rPr>
          <w:rFonts w:ascii="Times New Roman" w:eastAsia="Times New Roman" w:hAnsi="Times New Roman" w:cs="Times New Roman"/>
          <w:b/>
          <w:bCs/>
          <w:noProof/>
          <w:kern w:val="0"/>
          <w:sz w:val="24"/>
          <w:szCs w:val="24"/>
          <w14:ligatures w14:val="none"/>
        </w:rPr>
        <w:tab/>
      </w:r>
      <w:r w:rsidRPr="00933D9D">
        <w:rPr>
          <w:rFonts w:ascii="Times New Roman" w:eastAsia="Times New Roman" w:hAnsi="Times New Roman" w:cs="Times New Roman"/>
          <w:b/>
          <w:bCs/>
          <w:noProof/>
          <w:kern w:val="0"/>
          <w:sz w:val="24"/>
          <w:szCs w:val="24"/>
          <w14:ligatures w14:val="none"/>
        </w:rPr>
        <w:tab/>
      </w:r>
      <w:r w:rsidRPr="00933D9D">
        <w:rPr>
          <w:rFonts w:ascii="Times New Roman" w:eastAsia="Times New Roman" w:hAnsi="Times New Roman" w:cs="Times New Roman"/>
          <w:b/>
          <w:bCs/>
          <w:noProof/>
          <w:kern w:val="0"/>
          <w:sz w:val="24"/>
          <w:szCs w:val="24"/>
          <w14:ligatures w14:val="none"/>
        </w:rPr>
        <w:tab/>
      </w:r>
      <w:r w:rsidRPr="00933D9D">
        <w:rPr>
          <w:rFonts w:ascii="Times New Roman" w:eastAsia="Times New Roman" w:hAnsi="Times New Roman" w:cs="Times New Roman"/>
          <w:b/>
          <w:bCs/>
          <w:noProof/>
          <w:kern w:val="0"/>
          <w:sz w:val="24"/>
          <w:szCs w:val="24"/>
          <w14:ligatures w14:val="none"/>
        </w:rPr>
        <w:tab/>
        <w:t xml:space="preserve">           PREDSJEDNIK OPĆINSKOG VIJEĆA</w:t>
      </w:r>
      <w:r w:rsidRPr="00933D9D">
        <w:rPr>
          <w:rFonts w:ascii="Times New Roman" w:eastAsia="Times New Roman" w:hAnsi="Times New Roman" w:cs="Times New Roman"/>
          <w:b/>
          <w:bCs/>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r>
      <w:r w:rsidRPr="00933D9D">
        <w:rPr>
          <w:rFonts w:ascii="Times New Roman" w:eastAsia="Times New Roman" w:hAnsi="Times New Roman" w:cs="Times New Roman"/>
          <w:noProof/>
          <w:kern w:val="0"/>
          <w:sz w:val="24"/>
          <w:szCs w:val="24"/>
          <w14:ligatures w14:val="none"/>
        </w:rPr>
        <w:tab/>
        <w:t>Tomislav Grguraš</w:t>
      </w:r>
      <w:r>
        <w:rPr>
          <w:rFonts w:ascii="Times New Roman" w:eastAsia="Times New Roman" w:hAnsi="Times New Roman" w:cs="Times New Roman"/>
          <w:noProof/>
          <w:kern w:val="0"/>
          <w:sz w:val="24"/>
          <w:szCs w:val="24"/>
          <w14:ligatures w14:val="none"/>
        </w:rPr>
        <w:t>, v.r.</w:t>
      </w:r>
    </w:p>
    <w:p w14:paraId="65D99458" w14:textId="01D679D7" w:rsidR="00933D9D" w:rsidRPr="00F017BF" w:rsidRDefault="00933D9D" w:rsidP="00933D9D">
      <w:pPr>
        <w:pStyle w:val="Naslov1"/>
        <w:rPr>
          <w:rFonts w:eastAsia="Times New Roman"/>
          <w:noProof/>
          <w:sz w:val="22"/>
          <w:szCs w:val="22"/>
        </w:rPr>
      </w:pPr>
      <w:bookmarkStart w:id="27" w:name="_Toc239753524"/>
      <w:bookmarkStart w:id="28" w:name="_Toc239758837"/>
      <w:bookmarkStart w:id="29" w:name="_Toc239765162"/>
      <w:r w:rsidRPr="00F017BF">
        <w:rPr>
          <w:rFonts w:eastAsia="Times New Roman"/>
          <w:noProof/>
          <w:sz w:val="22"/>
          <w:szCs w:val="22"/>
        </w:rPr>
        <w:t>9.</w:t>
      </w:r>
      <w:bookmarkEnd w:id="27"/>
      <w:bookmarkEnd w:id="28"/>
      <w:r w:rsidR="001D3883" w:rsidRPr="008000BB">
        <w:rPr>
          <w:rFonts w:eastAsia="Times New Roman"/>
          <w:noProof/>
          <w:vanish/>
          <w:sz w:val="22"/>
          <w:szCs w:val="22"/>
        </w:rPr>
        <w:t>Odluka  o dugoročnom  zaduživanju</w:t>
      </w:r>
      <w:bookmarkEnd w:id="29"/>
    </w:p>
    <w:p w14:paraId="54A1F4BC" w14:textId="6C975E92" w:rsidR="00933D9D" w:rsidRPr="00933D9D" w:rsidRDefault="00933D9D" w:rsidP="00E255E3">
      <w:pPr>
        <w:spacing w:after="200" w:line="276" w:lineRule="auto"/>
        <w:jc w:val="both"/>
        <w:rPr>
          <w:rFonts w:ascii="Times New Roman" w:eastAsia="Times New Roman" w:hAnsi="Times New Roman" w:cs="Times New Roman"/>
          <w:noProof/>
          <w:kern w:val="0"/>
          <w:sz w:val="24"/>
          <w:szCs w:val="24"/>
          <w:lang w:bidi="en-US"/>
          <w14:ligatures w14:val="none"/>
        </w:rPr>
      </w:pPr>
      <w:r w:rsidRPr="00933D9D">
        <w:rPr>
          <w:rFonts w:ascii="Times New Roman" w:eastAsia="Times New Roman" w:hAnsi="Times New Roman" w:cs="Times New Roman"/>
          <w:noProof/>
          <w:kern w:val="0"/>
          <w:sz w:val="24"/>
          <w:szCs w:val="24"/>
          <w:lang w:bidi="en-US"/>
          <w14:ligatures w14:val="none"/>
        </w:rPr>
        <w:t xml:space="preserve">Na temelju članka 118., 120, i 122. Zakon o Proračunu (Narodne novine broj 144/21), i članka 30. Statuta Općine Bosiljevo ( Službeni glasnik Općin Bosiljevo broj 1/18 i 2/18, 03/20, 02/21), Općinsko vijeće Općine Bosiljevo na 10. sjednici održanoj dana 07.09.2026.  godine donijelo je sljedeću: </w:t>
      </w:r>
    </w:p>
    <w:p w14:paraId="6436AA82" w14:textId="77777777" w:rsidR="00933D9D" w:rsidRPr="00933D9D" w:rsidRDefault="00933D9D" w:rsidP="00933D9D">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203831BE" w14:textId="77777777" w:rsidR="00933D9D" w:rsidRPr="00933D9D" w:rsidRDefault="00933D9D" w:rsidP="00933D9D">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r w:rsidRPr="00933D9D">
        <w:rPr>
          <w:rFonts w:ascii="Times New Roman" w:eastAsia="Times New Roman" w:hAnsi="Times New Roman" w:cs="Times New Roman"/>
          <w:b/>
          <w:bCs/>
          <w:noProof/>
          <w:kern w:val="0"/>
          <w:sz w:val="24"/>
          <w:szCs w:val="24"/>
          <w:lang w:bidi="en-US"/>
          <w14:ligatures w14:val="none"/>
        </w:rPr>
        <w:t>ODLUKU</w:t>
      </w:r>
    </w:p>
    <w:p w14:paraId="26D90ACF" w14:textId="77777777" w:rsidR="00933D9D" w:rsidRPr="00933D9D" w:rsidRDefault="00933D9D" w:rsidP="00933D9D">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r w:rsidRPr="00933D9D">
        <w:rPr>
          <w:rFonts w:ascii="Times New Roman" w:eastAsia="Times New Roman" w:hAnsi="Times New Roman" w:cs="Times New Roman"/>
          <w:b/>
          <w:bCs/>
          <w:noProof/>
          <w:kern w:val="0"/>
          <w:sz w:val="24"/>
          <w:szCs w:val="24"/>
          <w:lang w:bidi="en-US"/>
          <w14:ligatures w14:val="none"/>
        </w:rPr>
        <w:t xml:space="preserve">O dugoročnom zaduživanju Općine Bosiljevo </w:t>
      </w:r>
    </w:p>
    <w:p w14:paraId="6F80774C" w14:textId="77777777" w:rsidR="00933D9D" w:rsidRPr="00933D9D" w:rsidRDefault="00933D9D" w:rsidP="00933D9D">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p>
    <w:p w14:paraId="2E6D7F1E" w14:textId="77777777" w:rsidR="00933D9D" w:rsidRPr="00933D9D" w:rsidRDefault="00933D9D" w:rsidP="00933D9D">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r w:rsidRPr="00933D9D">
        <w:rPr>
          <w:rFonts w:ascii="Times New Roman" w:eastAsia="Times New Roman" w:hAnsi="Times New Roman" w:cs="Times New Roman"/>
          <w:b/>
          <w:bCs/>
          <w:noProof/>
          <w:kern w:val="0"/>
          <w:sz w:val="24"/>
          <w:szCs w:val="24"/>
          <w:lang w:bidi="en-US"/>
          <w14:ligatures w14:val="none"/>
        </w:rPr>
        <w:t>Članak 1.</w:t>
      </w:r>
    </w:p>
    <w:p w14:paraId="39B279F1" w14:textId="77777777" w:rsidR="00933D9D" w:rsidRPr="00933D9D" w:rsidRDefault="00933D9D" w:rsidP="00933D9D">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0EFCD670" w14:textId="77777777" w:rsidR="00933D9D" w:rsidRPr="00933D9D" w:rsidRDefault="00933D9D" w:rsidP="00933D9D">
      <w:pPr>
        <w:spacing w:after="200" w:line="276" w:lineRule="auto"/>
        <w:jc w:val="both"/>
        <w:rPr>
          <w:rFonts w:ascii="Times New Roman" w:eastAsia="Times New Roman" w:hAnsi="Times New Roman" w:cs="Times New Roman"/>
          <w:noProof/>
          <w:kern w:val="0"/>
          <w:sz w:val="24"/>
          <w:szCs w:val="24"/>
          <w:lang w:bidi="en-US"/>
          <w14:ligatures w14:val="none"/>
        </w:rPr>
      </w:pPr>
      <w:r w:rsidRPr="00933D9D">
        <w:rPr>
          <w:rFonts w:ascii="Times New Roman" w:eastAsia="Times New Roman" w:hAnsi="Times New Roman" w:cs="Times New Roman"/>
          <w:noProof/>
          <w:kern w:val="0"/>
          <w:sz w:val="24"/>
          <w:szCs w:val="24"/>
          <w:lang w:bidi="en-US"/>
          <w14:ligatures w14:val="none"/>
        </w:rPr>
        <w:t>Općina Bosiljevo u 2026. godini kreditno će se zadužiti kod Karlovačke banke d.d., Ivana Gorana Kovačića 1, Karlovac, OIB: 08106331075 u iznosu 300.000,00 eura za realizaciju kapitalnog projketa K 100001 KUPNJA ZEMLJIŠTA I GRAĐEVINA GOSPODARSKE NAMJENE</w:t>
      </w:r>
      <w:r w:rsidRPr="00933D9D">
        <w:rPr>
          <w:rFonts w:ascii="Calibri" w:eastAsia="Times New Roman" w:hAnsi="Calibri" w:cs="Times New Roman"/>
          <w:noProof/>
          <w:kern w:val="0"/>
          <w:sz w:val="24"/>
          <w:szCs w:val="24"/>
          <w:lang w:bidi="en-US"/>
          <w14:ligatures w14:val="none"/>
        </w:rPr>
        <w:t xml:space="preserve">, </w:t>
      </w:r>
      <w:r w:rsidRPr="00933D9D">
        <w:rPr>
          <w:rFonts w:ascii="Times New Roman" w:eastAsia="Times New Roman" w:hAnsi="Times New Roman" w:cs="Times New Roman"/>
          <w:noProof/>
          <w:kern w:val="0"/>
          <w:sz w:val="24"/>
          <w:szCs w:val="24"/>
          <w:lang w:bidi="en-US"/>
          <w14:ligatures w14:val="none"/>
        </w:rPr>
        <w:t>koji je planiran u Proračunu Općine Bosiljevo za 2026. godinu.</w:t>
      </w:r>
    </w:p>
    <w:p w14:paraId="14BB4FE5" w14:textId="77777777" w:rsidR="00933D9D" w:rsidRPr="00933D9D" w:rsidRDefault="00933D9D" w:rsidP="00933D9D">
      <w:pPr>
        <w:spacing w:after="200" w:line="276" w:lineRule="auto"/>
        <w:jc w:val="center"/>
        <w:rPr>
          <w:rFonts w:ascii="Times New Roman" w:eastAsia="Times New Roman" w:hAnsi="Times New Roman" w:cs="Times New Roman"/>
          <w:b/>
          <w:bCs/>
          <w:noProof/>
          <w:kern w:val="0"/>
          <w:sz w:val="24"/>
          <w:szCs w:val="24"/>
          <w:lang w:bidi="en-US"/>
          <w14:ligatures w14:val="none"/>
        </w:rPr>
      </w:pPr>
      <w:r w:rsidRPr="00933D9D">
        <w:rPr>
          <w:rFonts w:ascii="Times New Roman" w:eastAsia="Times New Roman" w:hAnsi="Times New Roman" w:cs="Times New Roman"/>
          <w:b/>
          <w:bCs/>
          <w:noProof/>
          <w:kern w:val="0"/>
          <w:sz w:val="24"/>
          <w:szCs w:val="24"/>
          <w:lang w:bidi="en-US"/>
          <w14:ligatures w14:val="none"/>
        </w:rPr>
        <w:t>Članka 2.</w:t>
      </w:r>
    </w:p>
    <w:p w14:paraId="70F4C96C" w14:textId="77777777" w:rsidR="00933D9D" w:rsidRPr="00933D9D" w:rsidRDefault="00933D9D" w:rsidP="00933D9D">
      <w:pPr>
        <w:spacing w:after="200" w:line="276" w:lineRule="auto"/>
        <w:jc w:val="both"/>
        <w:rPr>
          <w:rFonts w:ascii="Times New Roman" w:eastAsia="Times New Roman" w:hAnsi="Times New Roman" w:cs="Times New Roman"/>
          <w:noProof/>
          <w:kern w:val="0"/>
          <w:sz w:val="24"/>
          <w:szCs w:val="24"/>
          <w:lang w:bidi="en-US"/>
          <w14:ligatures w14:val="none"/>
        </w:rPr>
      </w:pPr>
      <w:r w:rsidRPr="00933D9D">
        <w:rPr>
          <w:rFonts w:ascii="Times New Roman" w:eastAsia="Times New Roman" w:hAnsi="Times New Roman" w:cs="Times New Roman"/>
          <w:noProof/>
          <w:kern w:val="0"/>
          <w:sz w:val="24"/>
          <w:szCs w:val="24"/>
          <w:lang w:bidi="en-US"/>
          <w14:ligatures w14:val="none"/>
        </w:rPr>
        <w:t>Kreditno zaduženje iz člank a1. Ove Odluke provest će se pod sljedećim uvjetima:</w:t>
      </w:r>
    </w:p>
    <w:p w14:paraId="79E02E24"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Vrsta kredita: Dugoročni kredit u eurima</w:t>
      </w:r>
    </w:p>
    <w:p w14:paraId="2857094D"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Namjena kredita: kupnja zemljišta i zgrada</w:t>
      </w:r>
    </w:p>
    <w:p w14:paraId="2E0C89F1"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Iznos kredita. 300.000,00 eura</w:t>
      </w:r>
    </w:p>
    <w:p w14:paraId="3214BA85"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lastRenderedPageBreak/>
        <w:t>Redovna kamatna stopa: u visini 3,70 % godišnje, fiksno</w:t>
      </w:r>
    </w:p>
    <w:p w14:paraId="60443D3B"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proofErr w:type="spellStart"/>
      <w:r w:rsidRPr="00D61E8F">
        <w:rPr>
          <w:rFonts w:ascii="Times New Roman" w:eastAsia="Times New Roman" w:hAnsi="Times New Roman" w:cs="Times New Roman"/>
          <w:kern w:val="0"/>
          <w:sz w:val="24"/>
          <w:szCs w:val="24"/>
          <w:lang w:bidi="en-US"/>
          <w14:ligatures w14:val="none"/>
        </w:rPr>
        <w:t>Interkalarna</w:t>
      </w:r>
      <w:proofErr w:type="spellEnd"/>
      <w:r w:rsidRPr="00D61E8F">
        <w:rPr>
          <w:rFonts w:ascii="Times New Roman" w:eastAsia="Times New Roman" w:hAnsi="Times New Roman" w:cs="Times New Roman"/>
          <w:kern w:val="0"/>
          <w:sz w:val="24"/>
          <w:szCs w:val="24"/>
          <w:lang w:bidi="en-US"/>
          <w14:ligatures w14:val="none"/>
        </w:rPr>
        <w:t xml:space="preserve"> kamata: u visini redovne</w:t>
      </w:r>
    </w:p>
    <w:p w14:paraId="34EDF420"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Naknada za obradu kredita: 1.500,00 eura jednokratno</w:t>
      </w:r>
    </w:p>
    <w:p w14:paraId="27BB347C"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Otplata kredita: 10 godina bez počeka</w:t>
      </w:r>
    </w:p>
    <w:p w14:paraId="53D9501D"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Rok i način otplate kredita: u 120 jednakih mjesečnih rata koje dospijevaju zadnjeg dana u mjesecu</w:t>
      </w:r>
    </w:p>
    <w:p w14:paraId="52E344EC"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Naknada za prijevremenu otplatu kredita: ne naplaćuje se</w:t>
      </w:r>
    </w:p>
    <w:p w14:paraId="73D7EA26" w14:textId="77777777" w:rsidR="00933D9D" w:rsidRPr="00D61E8F" w:rsidRDefault="00933D9D" w:rsidP="00933D9D">
      <w:pPr>
        <w:numPr>
          <w:ilvl w:val="0"/>
          <w:numId w:val="30"/>
        </w:numPr>
        <w:spacing w:after="0" w:line="240" w:lineRule="auto"/>
        <w:jc w:val="both"/>
        <w:rPr>
          <w:rFonts w:ascii="Times New Roman" w:eastAsia="Times New Roman" w:hAnsi="Times New Roman" w:cs="Times New Roman"/>
          <w:kern w:val="0"/>
          <w:sz w:val="24"/>
          <w:szCs w:val="24"/>
          <w:lang w:bidi="en-US"/>
          <w14:ligatures w14:val="none"/>
        </w:rPr>
      </w:pPr>
      <w:r w:rsidRPr="00D61E8F">
        <w:rPr>
          <w:rFonts w:ascii="Times New Roman" w:eastAsia="Times New Roman" w:hAnsi="Times New Roman" w:cs="Times New Roman"/>
          <w:kern w:val="0"/>
          <w:sz w:val="24"/>
          <w:szCs w:val="24"/>
          <w:lang w:bidi="en-US"/>
          <w14:ligatures w14:val="none"/>
        </w:rPr>
        <w:t>Instrumenti osiguranja kredita: zadužnica Općine Bosiljevo</w:t>
      </w:r>
    </w:p>
    <w:p w14:paraId="3D3E9A88"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25BB2E72" w14:textId="77777777" w:rsidR="00933D9D" w:rsidRPr="00D61E8F" w:rsidRDefault="00933D9D" w:rsidP="00933D9D">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3.</w:t>
      </w:r>
    </w:p>
    <w:p w14:paraId="18F1997E" w14:textId="77777777" w:rsidR="00933D9D" w:rsidRPr="00D61E8F" w:rsidRDefault="00933D9D" w:rsidP="00933D9D">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p>
    <w:p w14:paraId="079A3498"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Ovlašćuje se općinski načelnik Općine Bosiljevo za sklapanje Ugovora o kreditu sa Karlovačkom bankom d.d., Ivana Gorana Kovačića 1, Karlovac, OIB: 08106331075, te za izdavanje instrumenta osiguranja kredita iz članka 2. ove Odluke nakon dobivanja suglasnosti Vlade Republike Hrvatske sukladno članku 120. Zakona o proračunu (Narodne novine br. 144/21) i uvjetima iz ove Odluke.</w:t>
      </w:r>
    </w:p>
    <w:p w14:paraId="41E05913"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56C60E09" w14:textId="77777777" w:rsidR="00933D9D" w:rsidRPr="00D61E8F" w:rsidRDefault="00933D9D" w:rsidP="00933D9D">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4.</w:t>
      </w:r>
    </w:p>
    <w:p w14:paraId="07154AD6"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56E4A5DE"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 xml:space="preserve">Sredstva za otplatu glavnice i kamata, kao i pripadajućih naknada po kreditu osigurat će se u Proračunima Općine Bosiljevo  u godišnjim iznosima prema otplatnom planu do konačne otplate kredita. </w:t>
      </w:r>
    </w:p>
    <w:p w14:paraId="339647D7" w14:textId="77777777" w:rsidR="008000BB" w:rsidRPr="00D61E8F" w:rsidRDefault="008000BB"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1CBC2359"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78A4BDCF" w14:textId="77777777" w:rsidR="00933D9D" w:rsidRPr="00D61E8F" w:rsidRDefault="00933D9D" w:rsidP="00933D9D">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5.</w:t>
      </w:r>
    </w:p>
    <w:p w14:paraId="63129C0B"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5BF936EC"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Ova Odluka stupa na snagu osmog dana od dana objave u Službenom glasniku Općine Bosiljevo.</w:t>
      </w:r>
    </w:p>
    <w:p w14:paraId="53FDEB29"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511AD199"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 xml:space="preserve">KLASA: 024-03/26-01/5 </w:t>
      </w:r>
    </w:p>
    <w:p w14:paraId="0CE7B2A0"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URBROJ: 2133-12-03-26-10</w:t>
      </w:r>
    </w:p>
    <w:p w14:paraId="2FBC6803"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Bosiljevo, 07.09.2026.</w:t>
      </w:r>
    </w:p>
    <w:p w14:paraId="25342DB8" w14:textId="77777777" w:rsidR="00933D9D" w:rsidRPr="00D61E8F" w:rsidRDefault="00933D9D" w:rsidP="00A16538">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5DCAA4CA"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p>
    <w:p w14:paraId="4220CC06" w14:textId="77777777" w:rsidR="00933D9D" w:rsidRPr="00D61E8F" w:rsidRDefault="00933D9D" w:rsidP="00933D9D">
      <w:pPr>
        <w:suppressAutoHyphens/>
        <w:autoSpaceDN w:val="0"/>
        <w:spacing w:after="0" w:line="240" w:lineRule="auto"/>
        <w:jc w:val="both"/>
        <w:rPr>
          <w:rFonts w:ascii="Times New Roman" w:eastAsia="Times New Roman" w:hAnsi="Times New Roman" w:cs="Times New Roman"/>
          <w:b/>
          <w:noProof/>
          <w:kern w:val="0"/>
          <w:sz w:val="24"/>
          <w:szCs w:val="24"/>
          <w:lang w:eastAsia="hr-HR" w:bidi="en-US"/>
          <w14:ligatures w14:val="none"/>
        </w:rPr>
      </w:pPr>
      <w:r w:rsidRPr="00D61E8F">
        <w:rPr>
          <w:rFonts w:ascii="Times New Roman" w:eastAsia="Times New Roman" w:hAnsi="Times New Roman" w:cs="Times New Roman"/>
          <w:b/>
          <w:noProof/>
          <w:kern w:val="0"/>
          <w:sz w:val="24"/>
          <w:szCs w:val="24"/>
          <w:lang w:eastAsia="hr-HR" w:bidi="en-US"/>
          <w14:ligatures w14:val="none"/>
        </w:rPr>
        <w:t xml:space="preserve">                                                                                 PREDSJEDNIK OPĆINSKOG VIJEĆA</w:t>
      </w:r>
    </w:p>
    <w:p w14:paraId="7F3FD892" w14:textId="20B179D4"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 xml:space="preserve">                                                                                                  Tomislav Grguraš, v.r.</w:t>
      </w:r>
    </w:p>
    <w:p w14:paraId="2CE84AB0" w14:textId="77777777" w:rsidR="00933D9D" w:rsidRPr="00D61E8F" w:rsidRDefault="00933D9D" w:rsidP="00933D9D">
      <w:pPr>
        <w:suppressAutoHyphens/>
        <w:autoSpaceDN w:val="0"/>
        <w:spacing w:after="0" w:line="240" w:lineRule="auto"/>
        <w:ind w:left="360"/>
        <w:jc w:val="both"/>
        <w:rPr>
          <w:rFonts w:ascii="Times New Roman" w:eastAsia="Times New Roman" w:hAnsi="Times New Roman" w:cs="Times New Roman"/>
          <w:bCs/>
          <w:noProof/>
          <w:kern w:val="0"/>
          <w:sz w:val="24"/>
          <w:szCs w:val="24"/>
          <w:lang w:eastAsia="hr-HR" w:bidi="en-US"/>
          <w14:ligatures w14:val="none"/>
        </w:rPr>
      </w:pPr>
    </w:p>
    <w:p w14:paraId="416BB866" w14:textId="6983046F" w:rsidR="00933D9D" w:rsidRPr="00D61E8F" w:rsidRDefault="004A47CC" w:rsidP="004A47CC">
      <w:pPr>
        <w:pStyle w:val="Naslov1"/>
        <w:rPr>
          <w:rFonts w:eastAsia="Times New Roman"/>
          <w:noProof/>
          <w:sz w:val="22"/>
          <w:szCs w:val="22"/>
          <w:lang w:eastAsia="hr-HR" w:bidi="en-US"/>
        </w:rPr>
      </w:pPr>
      <w:bookmarkStart w:id="30" w:name="_Toc239753525"/>
      <w:bookmarkStart w:id="31" w:name="_Toc239758838"/>
      <w:bookmarkStart w:id="32" w:name="_Toc239765163"/>
      <w:r w:rsidRPr="00D61E8F">
        <w:rPr>
          <w:rFonts w:eastAsia="Times New Roman"/>
          <w:noProof/>
          <w:sz w:val="22"/>
          <w:szCs w:val="22"/>
          <w:lang w:eastAsia="hr-HR" w:bidi="en-US"/>
        </w:rPr>
        <w:t>10.</w:t>
      </w:r>
      <w:bookmarkEnd w:id="30"/>
      <w:bookmarkEnd w:id="31"/>
      <w:r w:rsidR="001D3883" w:rsidRPr="001D3883">
        <w:rPr>
          <w:rFonts w:eastAsia="Times New Roman"/>
          <w:noProof/>
          <w:vanish/>
          <w:sz w:val="22"/>
          <w:szCs w:val="22"/>
          <w:lang w:eastAsia="hr-HR" w:bidi="en-US"/>
        </w:rPr>
        <w:t>Pravilnik o provedbi postupka jednostavne nabave</w:t>
      </w:r>
      <w:bookmarkEnd w:id="32"/>
      <w:r w:rsidR="001D3883" w:rsidRPr="001D3883">
        <w:rPr>
          <w:rFonts w:eastAsia="Times New Roman"/>
          <w:noProof/>
          <w:vanish/>
          <w:sz w:val="22"/>
          <w:szCs w:val="22"/>
          <w:lang w:eastAsia="hr-HR" w:bidi="en-US"/>
        </w:rPr>
        <w:t xml:space="preserve"> </w:t>
      </w:r>
    </w:p>
    <w:p w14:paraId="7FAE811F" w14:textId="77777777" w:rsidR="002A5802" w:rsidRPr="002A5802" w:rsidRDefault="002A5802" w:rsidP="002A5802">
      <w:pPr>
        <w:widowControl w:val="0"/>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 xml:space="preserve">Na temelju članka 15. stavka 2. Zakona o javnoj nabavi (“Narodne novine” broj 120/16, 114/22 i 48/26) i članka 30. Statuta Općine Bosiljevo (Službeni glasnik Općine Bosiljevo broj 01/2018 i 02/2018, 3/20, 02/21)  Općinsko vijeće Općine Bosiljevo  na 10. sjednici održanoj dana 07.09.2026. godine donijelo je </w:t>
      </w:r>
    </w:p>
    <w:p w14:paraId="649C7C05" w14:textId="77777777" w:rsidR="002A5802" w:rsidRDefault="002A5802" w:rsidP="002A5802">
      <w:pPr>
        <w:spacing w:after="0" w:line="240" w:lineRule="auto"/>
        <w:jc w:val="both"/>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kern w:val="0"/>
          <w:sz w:val="24"/>
          <w:szCs w:val="24"/>
          <w:lang w:eastAsia="en-GB"/>
          <w14:ligatures w14:val="none"/>
        </w:rPr>
        <w:t xml:space="preserve"> </w:t>
      </w:r>
    </w:p>
    <w:p w14:paraId="1E0C04E5" w14:textId="77777777" w:rsidR="00F97D04" w:rsidRDefault="00F97D04" w:rsidP="002A5802">
      <w:pPr>
        <w:spacing w:after="0" w:line="240" w:lineRule="auto"/>
        <w:jc w:val="both"/>
        <w:rPr>
          <w:rFonts w:ascii="Times New Roman" w:eastAsia="Times New Roman" w:hAnsi="Times New Roman" w:cs="Times New Roman"/>
          <w:kern w:val="0"/>
          <w:sz w:val="24"/>
          <w:szCs w:val="24"/>
          <w:lang w:eastAsia="en-GB"/>
          <w14:ligatures w14:val="none"/>
        </w:rPr>
      </w:pPr>
    </w:p>
    <w:p w14:paraId="6C94377C" w14:textId="77777777" w:rsidR="00F97D04" w:rsidRDefault="00F97D04" w:rsidP="002A5802">
      <w:pPr>
        <w:spacing w:after="0" w:line="240" w:lineRule="auto"/>
        <w:jc w:val="both"/>
        <w:rPr>
          <w:rFonts w:ascii="Times New Roman" w:eastAsia="Times New Roman" w:hAnsi="Times New Roman" w:cs="Times New Roman"/>
          <w:kern w:val="0"/>
          <w:sz w:val="24"/>
          <w:szCs w:val="24"/>
          <w:lang w:eastAsia="en-GB"/>
          <w14:ligatures w14:val="none"/>
        </w:rPr>
      </w:pPr>
    </w:p>
    <w:p w14:paraId="57100DF7" w14:textId="77777777" w:rsidR="00F97D04" w:rsidRPr="002A5802" w:rsidRDefault="00F97D04" w:rsidP="002A5802">
      <w:pPr>
        <w:spacing w:after="0" w:line="240" w:lineRule="auto"/>
        <w:jc w:val="both"/>
        <w:rPr>
          <w:rFonts w:ascii="Times New Roman" w:eastAsia="Times New Roman" w:hAnsi="Times New Roman" w:cs="Times New Roman"/>
          <w:kern w:val="0"/>
          <w:sz w:val="24"/>
          <w:szCs w:val="24"/>
          <w:lang w:eastAsia="en-GB"/>
          <w14:ligatures w14:val="none"/>
        </w:rPr>
      </w:pPr>
    </w:p>
    <w:p w14:paraId="624EAC19"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p>
    <w:p w14:paraId="7F2D2494"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lastRenderedPageBreak/>
        <w:t>PRAVILNIK</w:t>
      </w:r>
      <w:r w:rsidRPr="002A5802">
        <w:rPr>
          <w:rFonts w:ascii="Times New Roman" w:eastAsia="Times New Roman" w:hAnsi="Times New Roman" w:cs="Times New Roman"/>
          <w:b/>
          <w:bCs/>
          <w:kern w:val="0"/>
          <w:sz w:val="24"/>
          <w:szCs w:val="24"/>
          <w:lang w:eastAsia="en-GB"/>
          <w14:ligatures w14:val="none"/>
        </w:rPr>
        <w:br/>
        <w:t xml:space="preserve">o provedbi postupka jednostavne nabave </w:t>
      </w:r>
    </w:p>
    <w:p w14:paraId="01E13862"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383CA965"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b/>
          <w:kern w:val="0"/>
          <w:sz w:val="24"/>
          <w:szCs w:val="24"/>
          <w14:ligatures w14:val="none"/>
        </w:rPr>
      </w:pPr>
    </w:p>
    <w:p w14:paraId="22A3AC63" w14:textId="42197C8E" w:rsidR="002A5802" w:rsidRPr="00CD4057" w:rsidRDefault="002A5802" w:rsidP="00CD4057">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OPĆE ODREDBE</w:t>
      </w:r>
    </w:p>
    <w:p w14:paraId="7C190B6E" w14:textId="77777777" w:rsidR="002A5802" w:rsidRPr="002A5802" w:rsidRDefault="002A5802" w:rsidP="002A5802">
      <w:pPr>
        <w:spacing w:after="0" w:line="240" w:lineRule="auto"/>
        <w:jc w:val="center"/>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 </w:t>
      </w:r>
    </w:p>
    <w:p w14:paraId="67D88760"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78CE56FF"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Ovim Pravilnikom uređuju se pravila, uvjeti i postupci provedbe jednostavne nabave robe i usluga te provedbe projektnih natječaja Općine Bosiljevo (u daljnjem tekstu: Naručitelj) procijenjene vrijednosti manje od 50.000,00 EUR bez PDV-a te radova procijenjene vrijednosti manje od 100.000,00 EUR bez PDV-a.</w:t>
      </w:r>
    </w:p>
    <w:p w14:paraId="1EEC6EC6"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Jednostavna nabava iz stavka 1. ovog članka predstavlja nabavu na koju se, sukladno članku 12. stavku 1. Zakona o javnoj nabavi (u daljnjem tekstu: ZJN ), ZJN  ne primjenjuje (u daljnjem tekstu: jednostavna nabava).</w:t>
      </w:r>
    </w:p>
    <w:p w14:paraId="6F625866"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 xml:space="preserve">U provedbi postupaka jednostavne nabave Naručitelj je obvezan u odnosu na sve gospodarske subjekte poštovati načelo slobode kretanja robe, načelo slobode poslovnog </w:t>
      </w:r>
      <w:proofErr w:type="spellStart"/>
      <w:r w:rsidRPr="002A5802">
        <w:rPr>
          <w:rFonts w:ascii="Times New Roman" w:eastAsia="Arial MT" w:hAnsi="Times New Roman" w:cs="Times New Roman"/>
          <w:kern w:val="0"/>
          <w:sz w:val="24"/>
          <w:szCs w:val="24"/>
          <w14:ligatures w14:val="none"/>
        </w:rPr>
        <w:t>nastana</w:t>
      </w:r>
      <w:proofErr w:type="spellEnd"/>
      <w:r w:rsidRPr="002A5802">
        <w:rPr>
          <w:rFonts w:ascii="Times New Roman" w:eastAsia="Arial MT" w:hAnsi="Times New Roman" w:cs="Times New Roman"/>
          <w:kern w:val="0"/>
          <w:sz w:val="24"/>
          <w:szCs w:val="24"/>
          <w14:ligatures w14:val="none"/>
        </w:rPr>
        <w:t xml:space="preserve"> i načelo slobode pružanja usluga te načela koja iz toga proizlaze, kao što su načelo tržišnog natjecanja, načelo jednakog</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tretmana, načelo zabrane diskriminacije, načelo uzajamnog priznavanja, načelo razmjernosti i načelo transparentnosti.</w:t>
      </w:r>
    </w:p>
    <w:p w14:paraId="2AE64348"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Postupci jednostavne nabave provode se na način koji osigurava učinkovitu nabavu te ekonomično, svrhovito i zakonito trošenje proračunskih sredstava.</w:t>
      </w:r>
    </w:p>
    <w:p w14:paraId="5EAFEF4E" w14:textId="77777777" w:rsidR="002A5802" w:rsidRPr="002A5802" w:rsidRDefault="002A5802" w:rsidP="002A5802">
      <w:pPr>
        <w:widowControl w:val="0"/>
        <w:tabs>
          <w:tab w:val="left" w:pos="848"/>
        </w:tabs>
        <w:autoSpaceDE w:val="0"/>
        <w:autoSpaceDN w:val="0"/>
        <w:spacing w:after="0" w:line="240" w:lineRule="auto"/>
        <w:rPr>
          <w:rFonts w:ascii="Times New Roman" w:eastAsia="Arial MT" w:hAnsi="Times New Roman" w:cs="Times New Roman"/>
          <w:b/>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Cijeli</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tijek</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postupka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 nabave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mora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biti </w:t>
      </w:r>
      <w:r w:rsidRPr="002A5802">
        <w:rPr>
          <w:rFonts w:ascii="Times New Roman" w:eastAsia="Arial MT" w:hAnsi="Times New Roman" w:cs="Times New Roman"/>
          <w:spacing w:val="-2"/>
          <w:kern w:val="0"/>
          <w:sz w:val="24"/>
          <w:szCs w:val="24"/>
          <w14:ligatures w14:val="none"/>
        </w:rPr>
        <w:t>dokumentiran</w:t>
      </w:r>
      <w:r w:rsidRPr="002A5802">
        <w:rPr>
          <w:rFonts w:ascii="Times New Roman" w:eastAsia="Arial MT" w:hAnsi="Times New Roman" w:cs="Times New Roman"/>
          <w:b/>
          <w:spacing w:val="-2"/>
          <w:kern w:val="0"/>
          <w:sz w:val="24"/>
          <w:szCs w:val="24"/>
          <w14:ligatures w14:val="none"/>
        </w:rPr>
        <w:t>.</w:t>
      </w:r>
    </w:p>
    <w:p w14:paraId="1E7C6E7C"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Na pitanja koja nisu uređena ovim Pravilnikom na odgovarajući se način primjenjuju odredbe ZJN, drugi važeći propisi te interni akti Naručitelja koji se odnose na predmet nabave.</w:t>
      </w:r>
    </w:p>
    <w:p w14:paraId="26A75B26"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Izrazi koji se koriste u ovom Pravilniku, a imaju rodno značenje, odnose se jednako na muški i ženski rod.</w:t>
      </w:r>
    </w:p>
    <w:p w14:paraId="7D607AF2"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79599451"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331F584D" w14:textId="043FB6AB" w:rsidR="002A5802" w:rsidRPr="008000BB" w:rsidRDefault="002A5802" w:rsidP="008000BB">
      <w:pPr>
        <w:pStyle w:val="Odlomakpopisa"/>
        <w:numPr>
          <w:ilvl w:val="0"/>
          <w:numId w:val="44"/>
        </w:numPr>
        <w:rPr>
          <w:rFonts w:ascii="Times New Roman" w:hAnsi="Times New Roman" w:cs="Times New Roman"/>
          <w:b/>
          <w:bCs/>
          <w:sz w:val="24"/>
          <w:szCs w:val="24"/>
        </w:rPr>
      </w:pPr>
      <w:r w:rsidRPr="0021334A">
        <w:rPr>
          <w:rFonts w:ascii="Times New Roman" w:hAnsi="Times New Roman" w:cs="Times New Roman"/>
          <w:b/>
          <w:bCs/>
          <w:sz w:val="24"/>
          <w:szCs w:val="24"/>
        </w:rPr>
        <w:t>SPRJEČAVANJE SUKOBA</w:t>
      </w:r>
      <w:r w:rsidRPr="0021334A">
        <w:rPr>
          <w:rFonts w:ascii="Times New Roman" w:hAnsi="Times New Roman" w:cs="Times New Roman"/>
          <w:b/>
          <w:bCs/>
          <w:spacing w:val="-10"/>
          <w:sz w:val="24"/>
          <w:szCs w:val="24"/>
        </w:rPr>
        <w:t xml:space="preserve"> </w:t>
      </w:r>
      <w:r w:rsidRPr="0021334A">
        <w:rPr>
          <w:rFonts w:ascii="Times New Roman" w:hAnsi="Times New Roman" w:cs="Times New Roman"/>
          <w:b/>
          <w:bCs/>
          <w:sz w:val="24"/>
          <w:szCs w:val="24"/>
        </w:rPr>
        <w:t>INTERESA</w:t>
      </w:r>
    </w:p>
    <w:p w14:paraId="548B4E06"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2. </w:t>
      </w:r>
    </w:p>
    <w:p w14:paraId="7F3D2407"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679C174D"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Na sprječavanje sukoba interesa u postupcima jednostavne nabave primjenjuju se odredbe članaka 75. do 83. ZJN.</w:t>
      </w:r>
    </w:p>
    <w:p w14:paraId="6A36E16D"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Naručitelj je dužan poduzeti odgovarajuće mjere radi sprječavanja, prepoznavanja i uklanjanja sukoba interesa u svim fazama postupka jednostavne nabave kako bi se izbjeglo narušavanje tržišnog natjecanja i osiguralo jednako postupanje prema svim gospodarskim subjektima.</w:t>
      </w:r>
    </w:p>
    <w:p w14:paraId="5673077C"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15F307AD"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161072FD" w14:textId="6016A027" w:rsidR="002A5802" w:rsidRPr="00D61E8F" w:rsidRDefault="002A5802" w:rsidP="008000BB">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ANALIZA</w:t>
      </w:r>
      <w:r w:rsidRPr="00D61E8F">
        <w:rPr>
          <w:rFonts w:ascii="Times New Roman" w:hAnsi="Times New Roman" w:cs="Times New Roman"/>
          <w:b/>
          <w:bCs/>
          <w:spacing w:val="-9"/>
          <w:sz w:val="24"/>
          <w:szCs w:val="24"/>
        </w:rPr>
        <w:t xml:space="preserve"> </w:t>
      </w:r>
      <w:r w:rsidRPr="00D61E8F">
        <w:rPr>
          <w:rFonts w:ascii="Times New Roman" w:hAnsi="Times New Roman" w:cs="Times New Roman"/>
          <w:b/>
          <w:bCs/>
          <w:spacing w:val="-2"/>
          <w:sz w:val="24"/>
          <w:szCs w:val="24"/>
        </w:rPr>
        <w:t>TRŽIŠTA</w:t>
      </w:r>
    </w:p>
    <w:p w14:paraId="10181A59"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 Članak  3. </w:t>
      </w:r>
    </w:p>
    <w:p w14:paraId="07B771EC"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239A16F2" w14:textId="77777777" w:rsidR="002A5802" w:rsidRPr="002A5802" w:rsidRDefault="002A5802" w:rsidP="002A5802">
      <w:pPr>
        <w:widowControl w:val="0"/>
        <w:tabs>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Prije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pokretanja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postupka</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provodi</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analiza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tržišta.</w:t>
      </w:r>
    </w:p>
    <w:p w14:paraId="696EFBD5"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 xml:space="preserve">Analiza tržišta obuhvaća prikupljanje informacija o predmetu nabave, dostupnim </w:t>
      </w:r>
      <w:r w:rsidRPr="002A5802">
        <w:rPr>
          <w:rFonts w:ascii="Times New Roman" w:eastAsia="Arial MT" w:hAnsi="Times New Roman" w:cs="Times New Roman"/>
          <w:kern w:val="0"/>
          <w:sz w:val="24"/>
          <w:szCs w:val="24"/>
          <w14:ligatures w14:val="none"/>
        </w:rPr>
        <w:lastRenderedPageBreak/>
        <w:t>gospodarskim subjektima na tržištu, okvirnim cijenama te drugim okolnostima koje mogu utjecati na uvjete nabave.</w:t>
      </w:r>
    </w:p>
    <w:p w14:paraId="61C003E0"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Analiza tržišta provodi se u opsegu koji je razmjeran vrijednosti i složenosti predmeta nabave, u skladu s raspoloživim proračunskim sredstvima i</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potrebama Naručitelja.</w:t>
      </w:r>
    </w:p>
    <w:p w14:paraId="1E619EFD"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Analiza tržišta može se provoditi analizom javno dostupnih podataka (npr. EOJN RH, Službenom listu Europske unije), analizom prethodno provedenih postupaka</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javne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pretraživanjem</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dostupnih</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tržišnih</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izvora</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web-stranica gospodarskih subjekata, kao i savjetovanjem s tržištem putem upućivanja upita gospodarskim subjektima, prikupljanja informativnih ponuda ili na drugi primjeren način.</w:t>
      </w:r>
    </w:p>
    <w:p w14:paraId="221D17FE"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spacing w:val="-2"/>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Prikupljene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informacije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ne</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smiju</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dovesti</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do</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narušavanja</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tržišnog</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natjecanja</w:t>
      </w:r>
      <w:r w:rsidRPr="002A5802">
        <w:rPr>
          <w:rFonts w:ascii="Times New Roman" w:eastAsia="Arial MT" w:hAnsi="Times New Roman" w:cs="Times New Roman"/>
          <w:spacing w:val="-4"/>
          <w:kern w:val="0"/>
          <w:sz w:val="24"/>
          <w:szCs w:val="24"/>
          <w14:ligatures w14:val="none"/>
        </w:rPr>
        <w:t xml:space="preserve"> </w:t>
      </w:r>
      <w:r w:rsidRPr="002A5802">
        <w:rPr>
          <w:rFonts w:ascii="Times New Roman" w:eastAsia="Arial MT" w:hAnsi="Times New Roman" w:cs="Times New Roman"/>
          <w:kern w:val="0"/>
          <w:sz w:val="24"/>
          <w:szCs w:val="24"/>
          <w14:ligatures w14:val="none"/>
        </w:rPr>
        <w:t>niti do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povrede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načela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transparentnosti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jednakog</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postupanja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prema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gospodarskim </w:t>
      </w:r>
      <w:r w:rsidRPr="002A5802">
        <w:rPr>
          <w:rFonts w:ascii="Times New Roman" w:eastAsia="Arial MT" w:hAnsi="Times New Roman" w:cs="Times New Roman"/>
          <w:spacing w:val="-2"/>
          <w:kern w:val="0"/>
          <w:sz w:val="24"/>
          <w:szCs w:val="24"/>
          <w14:ligatures w14:val="none"/>
        </w:rPr>
        <w:t>subjektima.</w:t>
      </w:r>
    </w:p>
    <w:p w14:paraId="512E3B12" w14:textId="77777777" w:rsidR="002A5802" w:rsidRPr="002A5802" w:rsidRDefault="002A5802" w:rsidP="002A5802">
      <w:pPr>
        <w:widowControl w:val="0"/>
        <w:tabs>
          <w:tab w:val="left" w:pos="699"/>
          <w:tab w:val="left" w:pos="848"/>
        </w:tabs>
        <w:autoSpaceDE w:val="0"/>
        <w:autoSpaceDN w:val="0"/>
        <w:spacing w:after="0" w:line="240" w:lineRule="auto"/>
        <w:jc w:val="both"/>
        <w:rPr>
          <w:rFonts w:ascii="Times New Roman" w:eastAsia="Arial MT" w:hAnsi="Times New Roman" w:cs="Times New Roman"/>
          <w:kern w:val="0"/>
          <w:sz w:val="24"/>
          <w:szCs w:val="24"/>
          <w14:ligatures w14:val="none"/>
        </w:rPr>
      </w:pPr>
    </w:p>
    <w:p w14:paraId="759D0C89" w14:textId="0413ADE5"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PLAN</w:t>
      </w:r>
      <w:r w:rsidRPr="00D61E8F">
        <w:rPr>
          <w:rFonts w:ascii="Times New Roman" w:hAnsi="Times New Roman" w:cs="Times New Roman"/>
          <w:b/>
          <w:bCs/>
          <w:spacing w:val="-15"/>
          <w:sz w:val="24"/>
          <w:szCs w:val="24"/>
        </w:rPr>
        <w:t xml:space="preserve"> </w:t>
      </w:r>
      <w:r w:rsidRPr="00D61E8F">
        <w:rPr>
          <w:rFonts w:ascii="Times New Roman" w:hAnsi="Times New Roman" w:cs="Times New Roman"/>
          <w:b/>
          <w:bCs/>
          <w:sz w:val="24"/>
          <w:szCs w:val="24"/>
        </w:rPr>
        <w:t xml:space="preserve">NABAVE </w:t>
      </w:r>
    </w:p>
    <w:p w14:paraId="24F6CC4C"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4.</w:t>
      </w:r>
    </w:p>
    <w:p w14:paraId="2B084213" w14:textId="77777777" w:rsidR="002A5802" w:rsidRPr="002A5802" w:rsidRDefault="002A5802" w:rsidP="002A5802">
      <w:pPr>
        <w:widowControl w:val="0"/>
        <w:tabs>
          <w:tab w:val="left" w:pos="850"/>
          <w:tab w:val="left" w:pos="859"/>
        </w:tabs>
        <w:autoSpaceDE w:val="0"/>
        <w:autoSpaceDN w:val="0"/>
        <w:spacing w:after="0" w:line="240" w:lineRule="auto"/>
        <w:ind w:hanging="567"/>
        <w:outlineLvl w:val="0"/>
        <w:rPr>
          <w:rFonts w:ascii="Times New Roman" w:eastAsia="Arial" w:hAnsi="Times New Roman" w:cs="Times New Roman"/>
          <w:b/>
          <w:bCs/>
          <w:kern w:val="0"/>
          <w:sz w:val="24"/>
          <w:szCs w:val="24"/>
          <w14:ligatures w14:val="none"/>
        </w:rPr>
      </w:pPr>
    </w:p>
    <w:p w14:paraId="76DB8ACC" w14:textId="77777777" w:rsidR="002A5802" w:rsidRPr="002A5802" w:rsidRDefault="002A5802" w:rsidP="002A5802">
      <w:pPr>
        <w:widowControl w:val="0"/>
        <w:tabs>
          <w:tab w:val="left" w:pos="849"/>
        </w:tabs>
        <w:autoSpaceDE w:val="0"/>
        <w:autoSpaceDN w:val="0"/>
        <w:spacing w:after="0" w:line="240" w:lineRule="auto"/>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U</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Plan</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unose</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svi</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predmeti</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čija</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je</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kern w:val="0"/>
          <w:sz w:val="24"/>
          <w:szCs w:val="24"/>
          <w14:ligatures w14:val="none"/>
        </w:rPr>
        <w:t>procijenjena</w:t>
      </w:r>
      <w:r w:rsidRPr="002A5802">
        <w:rPr>
          <w:rFonts w:ascii="Times New Roman" w:eastAsia="Arial MT" w:hAnsi="Times New Roman" w:cs="Times New Roman"/>
          <w:spacing w:val="34"/>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 xml:space="preserve">vrijednost </w:t>
      </w:r>
      <w:r w:rsidRPr="002A5802">
        <w:rPr>
          <w:rFonts w:ascii="Times New Roman" w:eastAsia="Arial MT" w:hAnsi="Times New Roman" w:cs="Times New Roman"/>
          <w:kern w:val="0"/>
          <w:sz w:val="24"/>
          <w:szCs w:val="24"/>
          <w14:ligatures w14:val="none"/>
        </w:rPr>
        <w:t>bez</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PDV-a</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jednaka</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ili</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veća</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od</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5.000,00</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spacing w:val="-4"/>
          <w:kern w:val="0"/>
          <w:sz w:val="24"/>
          <w:szCs w:val="24"/>
          <w14:ligatures w14:val="none"/>
        </w:rPr>
        <w:t>EUR.</w:t>
      </w:r>
    </w:p>
    <w:p w14:paraId="5F68A147" w14:textId="77777777" w:rsidR="002A5802" w:rsidRPr="002A5802" w:rsidRDefault="002A5802" w:rsidP="002A5802">
      <w:pPr>
        <w:widowControl w:val="0"/>
        <w:tabs>
          <w:tab w:val="left" w:pos="849"/>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Plan</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donosi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ažurira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sukladno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odredbama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ZJN</w:t>
      </w:r>
      <w:r w:rsidRPr="002A5802">
        <w:rPr>
          <w:rFonts w:ascii="Times New Roman" w:eastAsia="Arial MT" w:hAnsi="Times New Roman" w:cs="Times New Roman"/>
          <w:spacing w:val="-2"/>
          <w:kern w:val="0"/>
          <w:sz w:val="24"/>
          <w:szCs w:val="24"/>
          <w14:ligatures w14:val="none"/>
        </w:rPr>
        <w:t>.</w:t>
      </w:r>
    </w:p>
    <w:p w14:paraId="4C0013A8" w14:textId="77777777" w:rsidR="002A5802" w:rsidRPr="002A5802" w:rsidRDefault="002A5802" w:rsidP="002A5802">
      <w:pPr>
        <w:widowControl w:val="0"/>
        <w:tabs>
          <w:tab w:val="left" w:pos="849"/>
        </w:tabs>
        <w:autoSpaceDE w:val="0"/>
        <w:autoSpaceDN w:val="0"/>
        <w:spacing w:after="0" w:line="240" w:lineRule="auto"/>
        <w:jc w:val="both"/>
        <w:rPr>
          <w:rFonts w:ascii="Times New Roman" w:eastAsia="Arial MT" w:hAnsi="Times New Roman" w:cs="Times New Roman"/>
          <w:kern w:val="0"/>
          <w:sz w:val="24"/>
          <w:szCs w:val="24"/>
          <w14:ligatures w14:val="none"/>
        </w:rPr>
      </w:pPr>
    </w:p>
    <w:p w14:paraId="0696178E" w14:textId="18AE7E41" w:rsidR="002A5802" w:rsidRPr="00D61E8F" w:rsidRDefault="002A5802" w:rsidP="008000BB">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PROVOĐENJE</w:t>
      </w:r>
      <w:r w:rsidRPr="00D61E8F">
        <w:rPr>
          <w:rFonts w:ascii="Times New Roman" w:hAnsi="Times New Roman" w:cs="Times New Roman"/>
          <w:b/>
          <w:bCs/>
          <w:spacing w:val="-17"/>
          <w:sz w:val="24"/>
          <w:szCs w:val="24"/>
        </w:rPr>
        <w:t xml:space="preserve"> </w:t>
      </w:r>
      <w:r w:rsidRPr="00D61E8F">
        <w:rPr>
          <w:rFonts w:ascii="Times New Roman" w:hAnsi="Times New Roman" w:cs="Times New Roman"/>
          <w:b/>
          <w:bCs/>
          <w:sz w:val="24"/>
          <w:szCs w:val="24"/>
        </w:rPr>
        <w:t>POSTUPKA</w:t>
      </w:r>
      <w:r w:rsidRPr="00D61E8F">
        <w:rPr>
          <w:rFonts w:ascii="Times New Roman" w:hAnsi="Times New Roman" w:cs="Times New Roman"/>
          <w:b/>
          <w:bCs/>
          <w:spacing w:val="-17"/>
          <w:sz w:val="24"/>
          <w:szCs w:val="24"/>
        </w:rPr>
        <w:t xml:space="preserve"> </w:t>
      </w:r>
      <w:r w:rsidRPr="00D61E8F">
        <w:rPr>
          <w:rFonts w:ascii="Times New Roman" w:hAnsi="Times New Roman" w:cs="Times New Roman"/>
          <w:b/>
          <w:bCs/>
          <w:sz w:val="24"/>
          <w:szCs w:val="24"/>
        </w:rPr>
        <w:t>JEDNOSTAVNE</w:t>
      </w:r>
      <w:r w:rsidRPr="00D61E8F">
        <w:rPr>
          <w:rFonts w:ascii="Times New Roman" w:hAnsi="Times New Roman" w:cs="Times New Roman"/>
          <w:b/>
          <w:bCs/>
          <w:spacing w:val="-16"/>
          <w:sz w:val="24"/>
          <w:szCs w:val="24"/>
        </w:rPr>
        <w:t xml:space="preserve"> </w:t>
      </w:r>
      <w:r w:rsidRPr="00D61E8F">
        <w:rPr>
          <w:rFonts w:ascii="Times New Roman" w:hAnsi="Times New Roman" w:cs="Times New Roman"/>
          <w:b/>
          <w:bCs/>
          <w:spacing w:val="-2"/>
          <w:sz w:val="24"/>
          <w:szCs w:val="24"/>
        </w:rPr>
        <w:t>NABAVE</w:t>
      </w:r>
    </w:p>
    <w:p w14:paraId="7F4EA4A4" w14:textId="77777777" w:rsidR="008000BB" w:rsidRPr="00D61E8F" w:rsidRDefault="008000BB" w:rsidP="008000BB">
      <w:pPr>
        <w:pStyle w:val="Odlomakpopisa"/>
        <w:ind w:left="1080"/>
        <w:rPr>
          <w:rFonts w:ascii="Times New Roman" w:hAnsi="Times New Roman" w:cs="Times New Roman"/>
          <w:b/>
          <w:bCs/>
          <w:sz w:val="24"/>
          <w:szCs w:val="24"/>
        </w:rPr>
      </w:pPr>
    </w:p>
    <w:p w14:paraId="4712547D"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5. </w:t>
      </w:r>
    </w:p>
    <w:p w14:paraId="25401834"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26ED3FBC" w14:textId="77777777" w:rsidR="002A5802" w:rsidRPr="002A5802" w:rsidRDefault="002A5802" w:rsidP="002A5802">
      <w:pPr>
        <w:widowControl w:val="0"/>
        <w:autoSpaceDE w:val="0"/>
        <w:autoSpaceDN w:val="0"/>
        <w:spacing w:after="0" w:line="240" w:lineRule="auto"/>
        <w:ind w:firstLine="720"/>
        <w:jc w:val="both"/>
        <w:rPr>
          <w:rFonts w:ascii="Times New Roman" w:eastAsia="Arial MT" w:hAnsi="Times New Roman" w:cs="Times New Roman"/>
          <w:spacing w:val="-2"/>
          <w:kern w:val="0"/>
          <w:sz w:val="24"/>
          <w:szCs w:val="24"/>
          <w14:ligatures w14:val="none"/>
        </w:rPr>
      </w:pPr>
      <w:r w:rsidRPr="002A5802">
        <w:rPr>
          <w:rFonts w:ascii="Times New Roman" w:eastAsia="Arial MT" w:hAnsi="Times New Roman" w:cs="Times New Roman"/>
          <w:kern w:val="0"/>
          <w:sz w:val="24"/>
          <w:szCs w:val="24"/>
          <w14:ligatures w14:val="none"/>
        </w:rPr>
        <w:t xml:space="preserve">Postupak jednostavne nabave ovisno o visini procijenjene vrijednosti provodi službenik Naručitelja kojem se to nalazi u opisu poslova radnog mjesta odnosno stručno povjerenstvo ili vanjski stručni suradnik temeljem Ugovora ili </w:t>
      </w:r>
      <w:r w:rsidRPr="002A5802">
        <w:rPr>
          <w:rFonts w:ascii="Times New Roman" w:eastAsia="Arial MT" w:hAnsi="Times New Roman" w:cs="Times New Roman"/>
          <w:spacing w:val="-2"/>
          <w:kern w:val="0"/>
          <w:sz w:val="24"/>
          <w:szCs w:val="24"/>
          <w14:ligatures w14:val="none"/>
        </w:rPr>
        <w:t>narudžbenice.</w:t>
      </w:r>
    </w:p>
    <w:p w14:paraId="76B2D5A7" w14:textId="77777777" w:rsidR="002A5802" w:rsidRPr="00D61E8F" w:rsidRDefault="002A5802" w:rsidP="0021334A"/>
    <w:p w14:paraId="45BB5703" w14:textId="6A9B6763" w:rsidR="002A5802" w:rsidRPr="00D61E8F" w:rsidRDefault="002A5802" w:rsidP="0021334A">
      <w:pPr>
        <w:pStyle w:val="Odlomakpopisa"/>
        <w:numPr>
          <w:ilvl w:val="0"/>
          <w:numId w:val="44"/>
        </w:numPr>
        <w:rPr>
          <w:rFonts w:ascii="Times New Roman" w:eastAsia="Arial" w:hAnsi="Times New Roman" w:cs="Times New Roman"/>
          <w:b/>
          <w:bCs/>
          <w:sz w:val="24"/>
          <w:szCs w:val="24"/>
        </w:rPr>
      </w:pPr>
      <w:r w:rsidRPr="00D61E8F">
        <w:rPr>
          <w:rFonts w:ascii="Times New Roman" w:eastAsia="Arial" w:hAnsi="Times New Roman" w:cs="Times New Roman"/>
          <w:b/>
          <w:bCs/>
          <w:sz w:val="24"/>
          <w:szCs w:val="24"/>
        </w:rPr>
        <w:t>STRUČNO</w:t>
      </w:r>
      <w:r w:rsidRPr="00D61E8F">
        <w:rPr>
          <w:rFonts w:ascii="Times New Roman" w:eastAsia="Arial" w:hAnsi="Times New Roman" w:cs="Times New Roman"/>
          <w:b/>
          <w:bCs/>
          <w:spacing w:val="-17"/>
          <w:sz w:val="24"/>
          <w:szCs w:val="24"/>
        </w:rPr>
        <w:t xml:space="preserve"> </w:t>
      </w:r>
      <w:r w:rsidRPr="00D61E8F">
        <w:rPr>
          <w:rFonts w:ascii="Times New Roman" w:eastAsia="Arial" w:hAnsi="Times New Roman" w:cs="Times New Roman"/>
          <w:b/>
          <w:bCs/>
          <w:sz w:val="24"/>
          <w:szCs w:val="24"/>
        </w:rPr>
        <w:t xml:space="preserve">POVJERENSTVO </w:t>
      </w:r>
    </w:p>
    <w:p w14:paraId="3F05E4EF" w14:textId="77777777" w:rsidR="002A5802" w:rsidRPr="002A5802" w:rsidRDefault="002A5802" w:rsidP="002A5802">
      <w:pPr>
        <w:spacing w:after="0" w:line="240" w:lineRule="auto"/>
        <w:ind w:firstLine="152"/>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6.</w:t>
      </w:r>
    </w:p>
    <w:p w14:paraId="602C6C4E" w14:textId="77777777" w:rsidR="002A5802" w:rsidRPr="002A5802" w:rsidRDefault="002A5802" w:rsidP="002A5802">
      <w:pPr>
        <w:spacing w:after="0" w:line="240" w:lineRule="auto"/>
        <w:ind w:firstLine="152"/>
        <w:rPr>
          <w:rFonts w:ascii="Times New Roman" w:eastAsia="Times New Roman" w:hAnsi="Times New Roman" w:cs="Times New Roman"/>
          <w:b/>
          <w:bCs/>
          <w:kern w:val="0"/>
          <w:sz w:val="24"/>
          <w:szCs w:val="24"/>
          <w:lang w:eastAsia="en-GB"/>
          <w14:ligatures w14:val="none"/>
        </w:rPr>
      </w:pPr>
    </w:p>
    <w:p w14:paraId="2343D11E" w14:textId="77777777" w:rsidR="002A5802" w:rsidRPr="002A5802" w:rsidRDefault="002A5802" w:rsidP="002A5802">
      <w:pPr>
        <w:widowControl w:val="0"/>
        <w:tabs>
          <w:tab w:val="left" w:pos="847"/>
        </w:tabs>
        <w:autoSpaceDE w:val="0"/>
        <w:autoSpaceDN w:val="0"/>
        <w:spacing w:after="0" w:line="240" w:lineRule="auto"/>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Postupak</w:t>
      </w:r>
      <w:r w:rsidRPr="002A5802">
        <w:rPr>
          <w:rFonts w:ascii="Times New Roman" w:eastAsia="Arial MT" w:hAnsi="Times New Roman" w:cs="Times New Roman"/>
          <w:spacing w:val="41"/>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w:t>
      </w:r>
      <w:r w:rsidRPr="002A5802">
        <w:rPr>
          <w:rFonts w:ascii="Times New Roman" w:eastAsia="Arial MT" w:hAnsi="Times New Roman" w:cs="Times New Roman"/>
          <w:spacing w:val="44"/>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provodi</w:t>
      </w:r>
      <w:r w:rsidRPr="002A5802">
        <w:rPr>
          <w:rFonts w:ascii="Times New Roman" w:eastAsia="Arial MT" w:hAnsi="Times New Roman" w:cs="Times New Roman"/>
          <w:spacing w:val="44"/>
          <w:kern w:val="0"/>
          <w:sz w:val="24"/>
          <w:szCs w:val="24"/>
          <w14:ligatures w14:val="none"/>
        </w:rPr>
        <w:t xml:space="preserve"> </w:t>
      </w:r>
      <w:r w:rsidRPr="002A5802">
        <w:rPr>
          <w:rFonts w:ascii="Times New Roman" w:eastAsia="Arial MT" w:hAnsi="Times New Roman" w:cs="Times New Roman"/>
          <w:kern w:val="0"/>
          <w:sz w:val="24"/>
          <w:szCs w:val="24"/>
          <w14:ligatures w14:val="none"/>
        </w:rPr>
        <w:t>stručno</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povjerenstvo</w:t>
      </w:r>
      <w:r w:rsidRPr="002A5802">
        <w:rPr>
          <w:rFonts w:ascii="Times New Roman" w:eastAsia="Arial MT" w:hAnsi="Times New Roman" w:cs="Times New Roman"/>
          <w:spacing w:val="44"/>
          <w:kern w:val="0"/>
          <w:sz w:val="24"/>
          <w:szCs w:val="24"/>
          <w14:ligatures w14:val="none"/>
        </w:rPr>
        <w:t xml:space="preserve"> </w:t>
      </w:r>
      <w:r w:rsidRPr="002A5802">
        <w:rPr>
          <w:rFonts w:ascii="Times New Roman" w:eastAsia="Arial MT" w:hAnsi="Times New Roman" w:cs="Times New Roman"/>
          <w:kern w:val="0"/>
          <w:sz w:val="24"/>
          <w:szCs w:val="24"/>
          <w14:ligatures w14:val="none"/>
        </w:rPr>
        <w:t>za</w:t>
      </w:r>
      <w:r w:rsidRPr="002A5802">
        <w:rPr>
          <w:rFonts w:ascii="Times New Roman" w:eastAsia="Arial MT" w:hAnsi="Times New Roman" w:cs="Times New Roman"/>
          <w:spacing w:val="44"/>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 xml:space="preserve">jednostavnu </w:t>
      </w:r>
      <w:r w:rsidRPr="002A5802">
        <w:rPr>
          <w:rFonts w:ascii="Times New Roman" w:eastAsia="Arial MT" w:hAnsi="Times New Roman" w:cs="Times New Roman"/>
          <w:kern w:val="0"/>
          <w:sz w:val="24"/>
          <w:szCs w:val="24"/>
          <w14:ligatures w14:val="none"/>
        </w:rPr>
        <w:t>nabavu koje Odlukom o</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pokretanju postupka jednostavne nabave i imenovanju stručnog povjerenstva za provedbu postupka nabave</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imenuje Općinski načelnik, osim postupaka iz članka 7. ovog Pravilnika.</w:t>
      </w:r>
    </w:p>
    <w:p w14:paraId="7BBA2B22" w14:textId="77777777" w:rsidR="002A5802" w:rsidRPr="002A5802" w:rsidRDefault="002A5802" w:rsidP="002A5802">
      <w:pPr>
        <w:widowControl w:val="0"/>
        <w:tabs>
          <w:tab w:val="left" w:pos="847"/>
        </w:tabs>
        <w:autoSpaceDE w:val="0"/>
        <w:autoSpaceDN w:val="0"/>
        <w:spacing w:after="0" w:line="240" w:lineRule="auto"/>
        <w:rPr>
          <w:rFonts w:ascii="Times New Roman" w:eastAsia="Arial MT" w:hAnsi="Times New Roman" w:cs="Times New Roman"/>
          <w:kern w:val="0"/>
          <w:sz w:val="24"/>
          <w:szCs w:val="24"/>
          <w14:ligatures w14:val="none"/>
        </w:rPr>
      </w:pPr>
    </w:p>
    <w:p w14:paraId="3015C33E" w14:textId="77777777" w:rsidR="002A5802" w:rsidRPr="002A5802" w:rsidRDefault="002A5802" w:rsidP="002A5802">
      <w:pPr>
        <w:widowControl w:val="0"/>
        <w:tabs>
          <w:tab w:val="left" w:pos="847"/>
        </w:tabs>
        <w:autoSpaceDE w:val="0"/>
        <w:autoSpaceDN w:val="0"/>
        <w:spacing w:after="0" w:line="240" w:lineRule="auto"/>
        <w:rPr>
          <w:rFonts w:ascii="Times New Roman" w:eastAsia="Arial MT" w:hAnsi="Times New Roman" w:cs="Times New Roman"/>
          <w:kern w:val="0"/>
          <w:sz w:val="24"/>
          <w:szCs w:val="24"/>
          <w14:ligatures w14:val="none"/>
        </w:rPr>
      </w:pPr>
    </w:p>
    <w:p w14:paraId="4DF00028" w14:textId="77777777" w:rsidR="002A5802" w:rsidRPr="002A5802" w:rsidRDefault="002A5802" w:rsidP="002A5802">
      <w:pPr>
        <w:widowControl w:val="0"/>
        <w:tabs>
          <w:tab w:val="left" w:pos="847"/>
        </w:tabs>
        <w:autoSpaceDE w:val="0"/>
        <w:autoSpaceDN w:val="0"/>
        <w:spacing w:after="0" w:line="240" w:lineRule="auto"/>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Stručno</w:t>
      </w:r>
      <w:r w:rsidRPr="002A5802">
        <w:rPr>
          <w:rFonts w:ascii="Times New Roman" w:eastAsia="Arial MT" w:hAnsi="Times New Roman" w:cs="Times New Roman"/>
          <w:spacing w:val="-2"/>
          <w:kern w:val="0"/>
          <w:sz w:val="24"/>
          <w:szCs w:val="24"/>
          <w14:ligatures w14:val="none"/>
        </w:rPr>
        <w:t xml:space="preserve"> </w:t>
      </w:r>
      <w:r w:rsidRPr="002A5802">
        <w:rPr>
          <w:rFonts w:ascii="Times New Roman" w:eastAsia="Arial MT" w:hAnsi="Times New Roman" w:cs="Times New Roman"/>
          <w:kern w:val="0"/>
          <w:sz w:val="24"/>
          <w:szCs w:val="24"/>
          <w14:ligatures w14:val="none"/>
        </w:rPr>
        <w:t>povjerenstvo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sastoji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najmanje</w:t>
      </w:r>
      <w:r w:rsidRPr="002A5802">
        <w:rPr>
          <w:rFonts w:ascii="Times New Roman" w:eastAsia="Arial MT" w:hAnsi="Times New Roman" w:cs="Times New Roman"/>
          <w:spacing w:val="-1"/>
          <w:kern w:val="0"/>
          <w:sz w:val="24"/>
          <w:szCs w:val="24"/>
          <w14:ligatures w14:val="none"/>
        </w:rPr>
        <w:t xml:space="preserve"> tri </w:t>
      </w:r>
      <w:r w:rsidRPr="002A5802">
        <w:rPr>
          <w:rFonts w:ascii="Times New Roman" w:eastAsia="Arial MT" w:hAnsi="Times New Roman" w:cs="Times New Roman"/>
          <w:spacing w:val="-2"/>
          <w:kern w:val="0"/>
          <w:sz w:val="24"/>
          <w:szCs w:val="24"/>
          <w14:ligatures w14:val="none"/>
        </w:rPr>
        <w:t>člana.</w:t>
      </w:r>
    </w:p>
    <w:p w14:paraId="0B42E82F" w14:textId="77777777" w:rsidR="002A5802" w:rsidRPr="002A5802" w:rsidRDefault="002A5802" w:rsidP="002A5802">
      <w:pPr>
        <w:widowControl w:val="0"/>
        <w:tabs>
          <w:tab w:val="left" w:pos="848"/>
          <w:tab w:val="left" w:pos="850"/>
        </w:tabs>
        <w:autoSpaceDE w:val="0"/>
        <w:autoSpaceDN w:val="0"/>
        <w:spacing w:after="0" w:line="240" w:lineRule="auto"/>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Članovi stručnog povjerenstva</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ne moraju posjedovati važeći certifikat u području javne nabave.</w:t>
      </w:r>
    </w:p>
    <w:p w14:paraId="20D20AE6" w14:textId="77777777" w:rsidR="002A5802" w:rsidRPr="002A5802" w:rsidRDefault="002A5802" w:rsidP="002A5802">
      <w:pPr>
        <w:widowControl w:val="0"/>
        <w:tabs>
          <w:tab w:val="left" w:pos="848"/>
          <w:tab w:val="left" w:pos="850"/>
        </w:tabs>
        <w:autoSpaceDE w:val="0"/>
        <w:autoSpaceDN w:val="0"/>
        <w:spacing w:after="0" w:line="240" w:lineRule="auto"/>
        <w:rPr>
          <w:rFonts w:ascii="Times New Roman" w:eastAsia="Arial MT" w:hAnsi="Times New Roman" w:cs="Times New Roman"/>
          <w:kern w:val="0"/>
          <w:sz w:val="24"/>
          <w:szCs w:val="24"/>
          <w14:ligatures w14:val="none"/>
        </w:rPr>
      </w:pPr>
    </w:p>
    <w:p w14:paraId="34F8D965" w14:textId="496B4C91"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pacing w:val="16"/>
          <w:sz w:val="24"/>
          <w:szCs w:val="24"/>
        </w:rPr>
        <w:t xml:space="preserve">JEDNOSTAVNA </w:t>
      </w:r>
      <w:r w:rsidRPr="00D61E8F">
        <w:rPr>
          <w:rFonts w:ascii="Times New Roman" w:hAnsi="Times New Roman" w:cs="Times New Roman"/>
          <w:b/>
          <w:bCs/>
          <w:spacing w:val="12"/>
          <w:sz w:val="24"/>
          <w:szCs w:val="24"/>
        </w:rPr>
        <w:t xml:space="preserve">NABAVA </w:t>
      </w:r>
      <w:r w:rsidRPr="00D61E8F">
        <w:rPr>
          <w:rFonts w:ascii="Times New Roman" w:hAnsi="Times New Roman" w:cs="Times New Roman"/>
          <w:b/>
          <w:bCs/>
          <w:spacing w:val="17"/>
          <w:sz w:val="24"/>
          <w:szCs w:val="24"/>
        </w:rPr>
        <w:t xml:space="preserve">ROBE, </w:t>
      </w:r>
      <w:r w:rsidRPr="00D61E8F">
        <w:rPr>
          <w:rFonts w:ascii="Times New Roman" w:hAnsi="Times New Roman" w:cs="Times New Roman"/>
          <w:b/>
          <w:bCs/>
          <w:spacing w:val="18"/>
          <w:sz w:val="24"/>
          <w:szCs w:val="24"/>
        </w:rPr>
        <w:t xml:space="preserve">USLUGA </w:t>
      </w:r>
      <w:r w:rsidRPr="00D61E8F">
        <w:rPr>
          <w:rFonts w:ascii="Times New Roman" w:hAnsi="Times New Roman" w:cs="Times New Roman"/>
          <w:b/>
          <w:bCs/>
          <w:sz w:val="24"/>
          <w:szCs w:val="24"/>
        </w:rPr>
        <w:t xml:space="preserve">I </w:t>
      </w:r>
      <w:r w:rsidRPr="00D61E8F">
        <w:rPr>
          <w:rFonts w:ascii="Times New Roman" w:hAnsi="Times New Roman" w:cs="Times New Roman"/>
          <w:b/>
          <w:bCs/>
          <w:spacing w:val="15"/>
          <w:sz w:val="24"/>
          <w:szCs w:val="24"/>
        </w:rPr>
        <w:t xml:space="preserve">RADOVA </w:t>
      </w:r>
      <w:r w:rsidRPr="00D61E8F">
        <w:rPr>
          <w:rFonts w:ascii="Times New Roman" w:hAnsi="Times New Roman" w:cs="Times New Roman"/>
          <w:b/>
          <w:bCs/>
          <w:spacing w:val="16"/>
          <w:sz w:val="24"/>
          <w:szCs w:val="24"/>
        </w:rPr>
        <w:t xml:space="preserve">ČIJA </w:t>
      </w:r>
      <w:r w:rsidRPr="00D61E8F">
        <w:rPr>
          <w:rFonts w:ascii="Times New Roman" w:hAnsi="Times New Roman" w:cs="Times New Roman"/>
          <w:b/>
          <w:bCs/>
          <w:spacing w:val="11"/>
          <w:sz w:val="24"/>
          <w:szCs w:val="24"/>
        </w:rPr>
        <w:t xml:space="preserve">JE   </w:t>
      </w:r>
      <w:r w:rsidRPr="00D61E8F">
        <w:rPr>
          <w:rFonts w:ascii="Times New Roman" w:hAnsi="Times New Roman" w:cs="Times New Roman"/>
          <w:b/>
          <w:bCs/>
          <w:sz w:val="24"/>
          <w:szCs w:val="24"/>
        </w:rPr>
        <w:t>PROCIJENJENA VRIJEDNOST MANJA OD 15.000,00 EUR</w:t>
      </w:r>
    </w:p>
    <w:p w14:paraId="49B8C83D" w14:textId="77777777" w:rsidR="002A5802" w:rsidRPr="002A5802" w:rsidRDefault="002A5802" w:rsidP="002A5802">
      <w:pPr>
        <w:widowControl w:val="0"/>
        <w:tabs>
          <w:tab w:val="left" w:pos="568"/>
          <w:tab w:val="left" w:pos="651"/>
        </w:tabs>
        <w:autoSpaceDE w:val="0"/>
        <w:autoSpaceDN w:val="0"/>
        <w:spacing w:after="0" w:line="240" w:lineRule="auto"/>
        <w:jc w:val="both"/>
        <w:outlineLvl w:val="0"/>
        <w:rPr>
          <w:rFonts w:ascii="Times New Roman" w:eastAsia="Arial" w:hAnsi="Times New Roman" w:cs="Times New Roman"/>
          <w:b/>
          <w:bCs/>
          <w:kern w:val="0"/>
          <w:sz w:val="24"/>
          <w:szCs w:val="24"/>
          <w14:ligatures w14:val="none"/>
        </w:rPr>
      </w:pPr>
    </w:p>
    <w:p w14:paraId="50E6B01D"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7. </w:t>
      </w:r>
    </w:p>
    <w:p w14:paraId="3CFF2E37" w14:textId="77777777" w:rsidR="002A5802" w:rsidRPr="002A5802" w:rsidRDefault="002A5802" w:rsidP="002A5802">
      <w:pPr>
        <w:widowControl w:val="0"/>
        <w:tabs>
          <w:tab w:val="left" w:pos="568"/>
          <w:tab w:val="left" w:pos="651"/>
        </w:tabs>
        <w:autoSpaceDE w:val="0"/>
        <w:autoSpaceDN w:val="0"/>
        <w:spacing w:after="0" w:line="240" w:lineRule="auto"/>
        <w:ind w:left="859" w:hanging="567"/>
        <w:jc w:val="both"/>
        <w:outlineLvl w:val="0"/>
        <w:rPr>
          <w:rFonts w:ascii="Times New Roman" w:eastAsia="Arial" w:hAnsi="Times New Roman" w:cs="Times New Roman"/>
          <w:b/>
          <w:bCs/>
          <w:kern w:val="0"/>
          <w:sz w:val="24"/>
          <w:szCs w:val="24"/>
          <w14:ligatures w14:val="none"/>
        </w:rPr>
      </w:pPr>
    </w:p>
    <w:p w14:paraId="249CBA1E"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 xml:space="preserve">Postupak jednostavne nabave roba, usluga i radova procijenjene vrijednosti manje od 15.000,00 EUR bez PDV-a provodi se prikupljanjem ponude jednog gospodarskog subjekta, </w:t>
      </w:r>
      <w:r w:rsidRPr="002A5802">
        <w:rPr>
          <w:rFonts w:ascii="Times New Roman" w:eastAsia="Arial MT" w:hAnsi="Times New Roman" w:cs="Times New Roman"/>
          <w:kern w:val="0"/>
          <w:sz w:val="24"/>
          <w:szCs w:val="24"/>
          <w14:ligatures w14:val="none"/>
        </w:rPr>
        <w:lastRenderedPageBreak/>
        <w:t>prema izboru Naručitelja.</w:t>
      </w:r>
    </w:p>
    <w:p w14:paraId="2B9CC4FA"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Ponuda se dostavlja elektroničkim putem,</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u pravilu na adresu e-pošte službenika koji je inicirao nabavu.</w:t>
      </w:r>
    </w:p>
    <w:p w14:paraId="383D6783"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1F2A9319" w14:textId="77777777" w:rsidR="002A5802" w:rsidRPr="00D61E8F" w:rsidRDefault="002A5802" w:rsidP="00B62CF7"/>
    <w:p w14:paraId="3F59FC06" w14:textId="54250815"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JEDNOSTAVNA NABAVA ROBE I USLUGA ČIJA JE PROCIJENJENA</w:t>
      </w:r>
      <w:r w:rsidR="00B62CF7" w:rsidRPr="00D61E8F">
        <w:rPr>
          <w:rFonts w:ascii="Times New Roman" w:hAnsi="Times New Roman" w:cs="Times New Roman"/>
          <w:b/>
          <w:bCs/>
          <w:sz w:val="24"/>
          <w:szCs w:val="24"/>
        </w:rPr>
        <w:t xml:space="preserve"> </w:t>
      </w:r>
      <w:r w:rsidRPr="00D61E8F">
        <w:rPr>
          <w:rFonts w:ascii="Times New Roman" w:hAnsi="Times New Roman" w:cs="Times New Roman"/>
          <w:b/>
          <w:bCs/>
          <w:sz w:val="24"/>
          <w:szCs w:val="24"/>
        </w:rPr>
        <w:t>VRIJEDNOST JEDNAKA ILI VEĆA OD 15.000,00 EUR, A MANJA OD 50.000,00 EUR TE RADOVA ČIJA JE PROCIJENJENA VRIJEDNOST JEDNAKA ILI VEĆA OD 15.000,00 EUR, A MANJA OD 100.000,00 EUR</w:t>
      </w:r>
    </w:p>
    <w:p w14:paraId="7A265921"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b/>
          <w:kern w:val="0"/>
          <w:sz w:val="24"/>
          <w:szCs w:val="24"/>
          <w14:ligatures w14:val="none"/>
        </w:rPr>
      </w:pPr>
    </w:p>
    <w:p w14:paraId="2C3636DC"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8. </w:t>
      </w:r>
    </w:p>
    <w:p w14:paraId="36E350BE"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499D530D" w14:textId="77777777" w:rsidR="002A5802" w:rsidRPr="002A5802" w:rsidRDefault="002A5802" w:rsidP="002A5802">
      <w:pPr>
        <w:widowControl w:val="0"/>
        <w:tabs>
          <w:tab w:val="left" w:pos="284"/>
          <w:tab w:val="left" w:pos="434"/>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r>
      <w:r w:rsidRPr="002A5802">
        <w:rPr>
          <w:rFonts w:ascii="Times New Roman" w:eastAsia="Arial MT" w:hAnsi="Times New Roman" w:cs="Times New Roman"/>
          <w:kern w:val="0"/>
          <w:sz w:val="24"/>
          <w:szCs w:val="24"/>
          <w14:ligatures w14:val="none"/>
        </w:rPr>
        <w:tab/>
        <w:t>Postupak jednostavne nabave čija je procijenjena vrijednost jednaka ili veća od 15.000,00 EUR bez PDV-a provodi se putem modula jednostavne nabave u Elektroničkom oglasniku javne nabave Republike Hrvatske (u daljnjem tekstu:</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EOJN RH).</w:t>
      </w:r>
    </w:p>
    <w:p w14:paraId="3388053F"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Za nabavu robe i usluga čija je procijenjena vrijednost jednaka ili veća od 15.000,00 EUR, a manja od 25.000,00 EUR te radova čija je procijenjena vrijednost jednaka ili veća od 15.000,00 EUR, a manja od 45.000,00 EUR, poziv na dostavu ponuda upućuje se najmanje trima gospodarskim</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subjektima.</w:t>
      </w:r>
    </w:p>
    <w:p w14:paraId="043E0E78"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Za nabavu robe i usluga čija je procijenjena vrijednost jednaka ili veća od 25.000,00 EUR, a manja od 50.000,00 EUR te radova čija je procijenjena vrijednost jednaka ili veća od 45.000,00 EUR, a manja od 100.000,00 EUR, poziv na dostavu ponuda javno se objavljuje.</w:t>
      </w:r>
    </w:p>
    <w:p w14:paraId="5BBDB722"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Iznimno od stavka 2. i 3. ovoga članka, Naručitelj može uputiti poziv jednom gospodarskom subjektu:</w:t>
      </w:r>
    </w:p>
    <w:p w14:paraId="18276D45" w14:textId="77777777" w:rsidR="002A5802" w:rsidRPr="002A5802" w:rsidRDefault="002A5802" w:rsidP="002A5802">
      <w:pPr>
        <w:widowControl w:val="0"/>
        <w:numPr>
          <w:ilvl w:val="1"/>
          <w:numId w:val="39"/>
        </w:numPr>
        <w:tabs>
          <w:tab w:val="left" w:pos="500"/>
        </w:tabs>
        <w:autoSpaceDE w:val="0"/>
        <w:autoSpaceDN w:val="0"/>
        <w:spacing w:after="0" w:line="240" w:lineRule="auto"/>
        <w:ind w:left="0" w:firstLine="0"/>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ako nije podnesena nijedna ponuda ili nijedna valjana ponuda u prethodno provedenom postupku jednostavne nabave, pod uvjetom da početni ugovorni uvjeti nisu bitno izmijenjeni;</w:t>
      </w:r>
    </w:p>
    <w:p w14:paraId="3B97A258" w14:textId="77777777" w:rsidR="002A5802" w:rsidRPr="002A5802" w:rsidRDefault="002A5802" w:rsidP="002A5802">
      <w:pPr>
        <w:widowControl w:val="0"/>
        <w:tabs>
          <w:tab w:val="left" w:pos="500"/>
        </w:tabs>
        <w:autoSpaceDE w:val="0"/>
        <w:autoSpaceDN w:val="0"/>
        <w:spacing w:after="0" w:line="240" w:lineRule="auto"/>
        <w:jc w:val="both"/>
        <w:rPr>
          <w:rFonts w:ascii="Times New Roman" w:eastAsia="Arial MT" w:hAnsi="Times New Roman" w:cs="Times New Roman"/>
          <w:kern w:val="0"/>
          <w:sz w:val="24"/>
          <w:szCs w:val="24"/>
          <w14:ligatures w14:val="none"/>
        </w:rPr>
      </w:pPr>
    </w:p>
    <w:p w14:paraId="433BDF3D" w14:textId="77777777" w:rsidR="002A5802" w:rsidRPr="002A5802" w:rsidRDefault="002A5802" w:rsidP="002A5802">
      <w:pPr>
        <w:widowControl w:val="0"/>
        <w:numPr>
          <w:ilvl w:val="1"/>
          <w:numId w:val="39"/>
        </w:numPr>
        <w:tabs>
          <w:tab w:val="left" w:pos="470"/>
        </w:tabs>
        <w:autoSpaceDE w:val="0"/>
        <w:autoSpaceDN w:val="0"/>
        <w:spacing w:after="0" w:line="240" w:lineRule="auto"/>
        <w:ind w:left="0" w:firstLine="0"/>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ako zbog objektivnih razloga predmet nabave može izvršiti, isporučiti ili pružiti samo određeni gospodarski subjekt, i to:</w:t>
      </w:r>
    </w:p>
    <w:p w14:paraId="6AEFF5C2" w14:textId="77777777" w:rsidR="002A5802" w:rsidRPr="002A5802" w:rsidRDefault="002A5802" w:rsidP="002A5802">
      <w:pPr>
        <w:widowControl w:val="0"/>
        <w:numPr>
          <w:ilvl w:val="2"/>
          <w:numId w:val="39"/>
        </w:numPr>
        <w:tabs>
          <w:tab w:val="left" w:pos="425"/>
        </w:tabs>
        <w:autoSpaceDE w:val="0"/>
        <w:autoSpaceDN w:val="0"/>
        <w:spacing w:after="0" w:line="240" w:lineRule="auto"/>
        <w:ind w:left="0"/>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ako je predmet nabave stvaranje ili stjecanje jedinstvenog umjetničkog djela ili umjetničke izvedbe</w:t>
      </w:r>
    </w:p>
    <w:p w14:paraId="12B40213" w14:textId="77777777" w:rsidR="002A5802" w:rsidRPr="002A5802" w:rsidRDefault="002A5802" w:rsidP="002A5802">
      <w:pPr>
        <w:widowControl w:val="0"/>
        <w:numPr>
          <w:ilvl w:val="2"/>
          <w:numId w:val="39"/>
        </w:numPr>
        <w:tabs>
          <w:tab w:val="left" w:pos="424"/>
        </w:tabs>
        <w:autoSpaceDE w:val="0"/>
        <w:autoSpaceDN w:val="0"/>
        <w:spacing w:after="0" w:line="240" w:lineRule="auto"/>
        <w:ind w:left="0" w:hanging="283"/>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ako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iz</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tehničkih razloga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postoji tržišno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natjecanje </w:t>
      </w:r>
      <w:r w:rsidRPr="002A5802">
        <w:rPr>
          <w:rFonts w:ascii="Times New Roman" w:eastAsia="Arial MT" w:hAnsi="Times New Roman" w:cs="Times New Roman"/>
          <w:spacing w:val="-5"/>
          <w:kern w:val="0"/>
          <w:sz w:val="24"/>
          <w:szCs w:val="24"/>
          <w14:ligatures w14:val="none"/>
        </w:rPr>
        <w:t>ili</w:t>
      </w:r>
    </w:p>
    <w:p w14:paraId="1EC04A47" w14:textId="77777777" w:rsidR="002A5802" w:rsidRPr="002A5802" w:rsidRDefault="002A5802" w:rsidP="002A5802">
      <w:pPr>
        <w:widowControl w:val="0"/>
        <w:numPr>
          <w:ilvl w:val="2"/>
          <w:numId w:val="39"/>
        </w:numPr>
        <w:tabs>
          <w:tab w:val="left" w:pos="425"/>
        </w:tabs>
        <w:autoSpaceDE w:val="0"/>
        <w:autoSpaceDN w:val="0"/>
        <w:spacing w:after="0" w:line="240" w:lineRule="auto"/>
        <w:ind w:left="0"/>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 xml:space="preserve">ako je to nužno radi zaštite isključivih prava, uključujući prava intelektualnog </w:t>
      </w:r>
      <w:r w:rsidRPr="002A5802">
        <w:rPr>
          <w:rFonts w:ascii="Times New Roman" w:eastAsia="Arial MT" w:hAnsi="Times New Roman" w:cs="Times New Roman"/>
          <w:spacing w:val="-2"/>
          <w:kern w:val="0"/>
          <w:sz w:val="24"/>
          <w:szCs w:val="24"/>
          <w14:ligatures w14:val="none"/>
        </w:rPr>
        <w:t>vlasništva;</w:t>
      </w:r>
    </w:p>
    <w:p w14:paraId="51EE422F" w14:textId="77777777" w:rsidR="002A5802" w:rsidRPr="002A5802" w:rsidRDefault="002A5802" w:rsidP="002A5802">
      <w:pPr>
        <w:widowControl w:val="0"/>
        <w:tabs>
          <w:tab w:val="left" w:pos="425"/>
        </w:tabs>
        <w:autoSpaceDE w:val="0"/>
        <w:autoSpaceDN w:val="0"/>
        <w:spacing w:after="0" w:line="240" w:lineRule="auto"/>
        <w:jc w:val="both"/>
        <w:rPr>
          <w:rFonts w:ascii="Times New Roman" w:eastAsia="Arial MT" w:hAnsi="Times New Roman" w:cs="Times New Roman"/>
          <w:kern w:val="0"/>
          <w:sz w:val="24"/>
          <w:szCs w:val="24"/>
          <w14:ligatures w14:val="none"/>
        </w:rPr>
      </w:pPr>
    </w:p>
    <w:p w14:paraId="3C6DEE59" w14:textId="77777777" w:rsidR="002A5802" w:rsidRPr="002A5802" w:rsidRDefault="002A5802" w:rsidP="002A5802">
      <w:pPr>
        <w:widowControl w:val="0"/>
        <w:numPr>
          <w:ilvl w:val="1"/>
          <w:numId w:val="39"/>
        </w:numPr>
        <w:tabs>
          <w:tab w:val="left" w:pos="458"/>
        </w:tabs>
        <w:autoSpaceDE w:val="0"/>
        <w:autoSpaceDN w:val="0"/>
        <w:spacing w:after="0" w:line="240" w:lineRule="auto"/>
        <w:ind w:left="0" w:firstLine="0"/>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ako postoji iznimna žurnost uzrokovana događajima koje naručitelj nije mogao predvidjeti niti na njih utjecati.</w:t>
      </w:r>
    </w:p>
    <w:p w14:paraId="605DAE09" w14:textId="77777777" w:rsidR="002A5802" w:rsidRPr="002A5802" w:rsidRDefault="002A5802" w:rsidP="002A5802">
      <w:pPr>
        <w:widowControl w:val="0"/>
        <w:tabs>
          <w:tab w:val="left" w:pos="458"/>
        </w:tabs>
        <w:autoSpaceDE w:val="0"/>
        <w:autoSpaceDN w:val="0"/>
        <w:spacing w:after="0" w:line="240" w:lineRule="auto"/>
        <w:jc w:val="both"/>
        <w:rPr>
          <w:rFonts w:ascii="Times New Roman" w:eastAsia="Arial MT" w:hAnsi="Times New Roman" w:cs="Times New Roman"/>
          <w:kern w:val="0"/>
          <w:sz w:val="24"/>
          <w:szCs w:val="24"/>
          <w14:ligatures w14:val="none"/>
        </w:rPr>
      </w:pPr>
    </w:p>
    <w:p w14:paraId="04EA8A15"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Razlozi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za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primjenu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iznimke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iz</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stavka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4.</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ovoga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članka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navode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obrazlažu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u zahtjevu za pokretanje postupka nabave i u objavi u EOJN RH.</w:t>
      </w:r>
    </w:p>
    <w:p w14:paraId="4264BFC0"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2E1D025E"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9. </w:t>
      </w:r>
    </w:p>
    <w:p w14:paraId="29F08CEB"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0C5AD2C4"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 xml:space="preserve">Postupak jednostavne nabave iz članka 8. ovog Pravilnika pokreće se slanjem ili objavom dokumentacije o nabavi (dalje u tekstu: dokumentacija) u EOJN </w:t>
      </w:r>
      <w:r w:rsidRPr="002A5802">
        <w:rPr>
          <w:rFonts w:ascii="Times New Roman" w:eastAsia="Arial MT" w:hAnsi="Times New Roman" w:cs="Times New Roman"/>
          <w:spacing w:val="-4"/>
          <w:kern w:val="0"/>
          <w:sz w:val="24"/>
          <w:szCs w:val="24"/>
          <w14:ligatures w14:val="none"/>
        </w:rPr>
        <w:t>RH.</w:t>
      </w:r>
    </w:p>
    <w:p w14:paraId="13544FF2"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Dokumentacija mora sadržavati sve potrebne podatke koji gospodarskom subjektu omogućuju izradu ponude.</w:t>
      </w:r>
    </w:p>
    <w:p w14:paraId="248BA6DF"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lastRenderedPageBreak/>
        <w:tab/>
        <w:t>U dokumentaciji se može propisati jedan ili više kriterija za kvalitativni odabir gospodarskih subjekata,</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sukladno odredbama članaka. 251 – 279. ZJN.</w:t>
      </w:r>
    </w:p>
    <w:p w14:paraId="1C8D7615"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U dokumentaciji se može zahtijevati dostava jamstva i to jamstva za ozbiljnost ponude, jamstva za uredno ispunjenje ugovora, jamstvo za otklanjanje nedostataka i/ili jamstva o osiguranju za pokriće odgovornosti iz djelatnosti.</w:t>
      </w:r>
    </w:p>
    <w:p w14:paraId="79F7B886"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Kriterij za odabir ponuda može biti najniža cijena, cijena i kvaliteta ili trošak i kvaliteta, na koji se odgovarajuće primjenjuju odredbe ZJN.</w:t>
      </w:r>
    </w:p>
    <w:p w14:paraId="2F6EF606"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4EE11C12"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10.</w:t>
      </w:r>
    </w:p>
    <w:p w14:paraId="2CFEBADA"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p>
    <w:p w14:paraId="43530EA4"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 xml:space="preserve">Ponuda je izjava volje ponuditelja u pisanom obliku da će isporučiti robu, pružiti usluge ili izvesti radove u skladu s uvjetima i zahtjevima iz </w:t>
      </w:r>
      <w:r w:rsidRPr="002A5802">
        <w:rPr>
          <w:rFonts w:ascii="Times New Roman" w:eastAsia="Arial MT" w:hAnsi="Times New Roman" w:cs="Times New Roman"/>
          <w:spacing w:val="-2"/>
          <w:kern w:val="0"/>
          <w:sz w:val="24"/>
          <w:szCs w:val="24"/>
          <w14:ligatures w14:val="none"/>
        </w:rPr>
        <w:t>dokumentacije.</w:t>
      </w:r>
    </w:p>
    <w:p w14:paraId="6465946D" w14:textId="77777777" w:rsidR="002A5802" w:rsidRPr="002A5802" w:rsidRDefault="002A5802" w:rsidP="002A5802">
      <w:pPr>
        <w:widowControl w:val="0"/>
        <w:tabs>
          <w:tab w:val="left" w:pos="847"/>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Ponude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dostavljaju 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skladu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 načinom</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određenim</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u </w:t>
      </w:r>
      <w:r w:rsidRPr="002A5802">
        <w:rPr>
          <w:rFonts w:ascii="Times New Roman" w:eastAsia="Arial MT" w:hAnsi="Times New Roman" w:cs="Times New Roman"/>
          <w:spacing w:val="-2"/>
          <w:kern w:val="0"/>
          <w:sz w:val="24"/>
          <w:szCs w:val="24"/>
          <w14:ligatures w14:val="none"/>
        </w:rPr>
        <w:t>dokumentaciji.</w:t>
      </w:r>
    </w:p>
    <w:p w14:paraId="27FBF430"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Rok za dostavu ponuda mora biti primjeren predmetu nabave i ne smije biti kraći od pet dana od dana slanja ili objave dokumentacije, osim u slučaju žurne nabave.</w:t>
      </w:r>
    </w:p>
    <w:p w14:paraId="07D3A012"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U postupcima jednostavne nabave ne provodi se javno otvaranje ponuda,</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osim za postupke iz članka 8. stavka 3. ovog Pravilnika, koji se otvaraju na način kako je određeno u EOJN RH.</w:t>
      </w:r>
    </w:p>
    <w:p w14:paraId="5CB082B7" w14:textId="77777777" w:rsidR="002A5802" w:rsidRPr="002A5802" w:rsidRDefault="002A5802" w:rsidP="002A5802">
      <w:pPr>
        <w:widowControl w:val="0"/>
        <w:tabs>
          <w:tab w:val="left" w:pos="847"/>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Ponude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otvara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najmanje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jedan</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član</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stručnog </w:t>
      </w:r>
      <w:r w:rsidRPr="002A5802">
        <w:rPr>
          <w:rFonts w:ascii="Times New Roman" w:eastAsia="Arial MT" w:hAnsi="Times New Roman" w:cs="Times New Roman"/>
          <w:spacing w:val="-2"/>
          <w:kern w:val="0"/>
          <w:sz w:val="24"/>
          <w:szCs w:val="24"/>
          <w14:ligatures w14:val="none"/>
        </w:rPr>
        <w:t>povjerenstva.</w:t>
      </w:r>
    </w:p>
    <w:p w14:paraId="0C4086D4" w14:textId="49FA38B3" w:rsidR="002A5802" w:rsidRPr="002A5802" w:rsidRDefault="002A5802" w:rsidP="0021334A">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Stručno povjerenstvo pregledava i ocjenjuje ponude te sastavlja zapisnik o pregledu i ocjeni ponuda koji potpisuju oni članovi stručnog povjerenstva koji su izvršili pregled i ocjenu ponuda.</w:t>
      </w:r>
    </w:p>
    <w:p w14:paraId="228130D5"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11. </w:t>
      </w:r>
    </w:p>
    <w:p w14:paraId="513B2F99"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669DE0B7" w14:textId="77777777" w:rsidR="002A5802" w:rsidRPr="002A5802" w:rsidRDefault="002A5802" w:rsidP="002A5802">
      <w:pPr>
        <w:widowControl w:val="0"/>
        <w:tabs>
          <w:tab w:val="left" w:pos="849"/>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Odluku</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odabiru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ili poništenju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postupka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donosi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općinski </w:t>
      </w:r>
      <w:r w:rsidRPr="002A5802">
        <w:rPr>
          <w:rFonts w:ascii="Times New Roman" w:eastAsia="Arial MT" w:hAnsi="Times New Roman" w:cs="Times New Roman"/>
          <w:spacing w:val="-2"/>
          <w:kern w:val="0"/>
          <w:sz w:val="24"/>
          <w:szCs w:val="24"/>
          <w14:ligatures w14:val="none"/>
        </w:rPr>
        <w:t>načelnik.</w:t>
      </w:r>
    </w:p>
    <w:p w14:paraId="51C2A80B" w14:textId="77777777" w:rsidR="002A5802" w:rsidRPr="002A5802" w:rsidRDefault="002A5802" w:rsidP="002A5802">
      <w:pPr>
        <w:widowControl w:val="0"/>
        <w:tabs>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Odluka o odabiru ili poništenju donosi se u roku od 30 dana od isteka roka za dostavu ponuda, osim ako je u dokumentaciji određen drugi rok.</w:t>
      </w:r>
    </w:p>
    <w:p w14:paraId="33B5867D" w14:textId="77777777" w:rsidR="002A5802" w:rsidRPr="002A5802" w:rsidRDefault="002A5802" w:rsidP="002A5802">
      <w:pPr>
        <w:widowControl w:val="0"/>
        <w:tabs>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Odluka</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odabiru</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ili</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poništenju</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postaje</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izvršna</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objavom</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u</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EOJN</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RH</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ili dostavom odluke ponuditelju.</w:t>
      </w:r>
    </w:p>
    <w:p w14:paraId="55F530BE" w14:textId="77777777" w:rsidR="002A5802" w:rsidRPr="002A5802" w:rsidRDefault="002A5802" w:rsidP="002A5802">
      <w:pPr>
        <w:widowControl w:val="0"/>
        <w:tabs>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Postupak</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nabave</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završava</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izvršnošću</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odluke</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odabiru</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ili </w:t>
      </w:r>
      <w:r w:rsidRPr="002A5802">
        <w:rPr>
          <w:rFonts w:ascii="Times New Roman" w:eastAsia="Arial MT" w:hAnsi="Times New Roman" w:cs="Times New Roman"/>
          <w:spacing w:val="-2"/>
          <w:kern w:val="0"/>
          <w:sz w:val="24"/>
          <w:szCs w:val="24"/>
          <w14:ligatures w14:val="none"/>
        </w:rPr>
        <w:t>poništenju.</w:t>
      </w:r>
    </w:p>
    <w:p w14:paraId="3A5BBFDE" w14:textId="77777777" w:rsidR="002A5802" w:rsidRPr="002A5802" w:rsidRDefault="002A5802" w:rsidP="002A5802">
      <w:pPr>
        <w:widowControl w:val="0"/>
        <w:tabs>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Protiv</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odluke</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odabiru</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odluke</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poništenju</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postupka</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w:t>
      </w:r>
      <w:r w:rsidRPr="002A5802">
        <w:rPr>
          <w:rFonts w:ascii="Times New Roman" w:eastAsia="Arial MT" w:hAnsi="Times New Roman" w:cs="Times New Roman"/>
          <w:spacing w:val="35"/>
          <w:kern w:val="0"/>
          <w:sz w:val="24"/>
          <w:szCs w:val="24"/>
          <w14:ligatures w14:val="none"/>
        </w:rPr>
        <w:t xml:space="preserve"> </w:t>
      </w:r>
      <w:r w:rsidRPr="002A5802">
        <w:rPr>
          <w:rFonts w:ascii="Times New Roman" w:eastAsia="Arial MT" w:hAnsi="Times New Roman" w:cs="Times New Roman"/>
          <w:kern w:val="0"/>
          <w:sz w:val="24"/>
          <w:szCs w:val="24"/>
          <w14:ligatures w14:val="none"/>
        </w:rPr>
        <w:t>nabave može se uložiti prigovor na način propisan člankom 16. ovog Pravilnika.</w:t>
      </w:r>
    </w:p>
    <w:p w14:paraId="6CDC6F21"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5FA029C4"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12. </w:t>
      </w:r>
    </w:p>
    <w:p w14:paraId="1E6F29E2" w14:textId="77777777" w:rsidR="002A5802" w:rsidRPr="002A5802" w:rsidRDefault="002A5802" w:rsidP="002A5802">
      <w:pPr>
        <w:widowControl w:val="0"/>
        <w:autoSpaceDE w:val="0"/>
        <w:autoSpaceDN w:val="0"/>
        <w:spacing w:after="0" w:line="240" w:lineRule="auto"/>
        <w:outlineLvl w:val="1"/>
        <w:rPr>
          <w:rFonts w:ascii="Times New Roman" w:eastAsia="Arial" w:hAnsi="Times New Roman" w:cs="Times New Roman"/>
          <w:b/>
          <w:bCs/>
          <w:kern w:val="0"/>
          <w:sz w:val="24"/>
          <w:szCs w:val="24"/>
          <w14:ligatures w14:val="none"/>
        </w:rPr>
      </w:pPr>
    </w:p>
    <w:p w14:paraId="29A6893C"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Naručitelj zadržava pravo poništiti postupak jednostavne nabave prije ili nakon roka za dostavu ponuda bez posebnog obrazloženja. Naručitelj može poništiti postupak jednostavne nabave i sukladno odredbama Zakona o javnoj nabavi.</w:t>
      </w:r>
    </w:p>
    <w:p w14:paraId="74EB9D3B"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U slučaju poništenja postupka jednostavne nabave, naručitelj donosi odluku o poništenju, koja se dostavlja svim ponuditeljima. Objava ima učinak dostave oduke.</w:t>
      </w:r>
    </w:p>
    <w:p w14:paraId="0DFBE9DB"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09E7E427" w14:textId="01BD9C05"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SKLAPANJE</w:t>
      </w:r>
      <w:r w:rsidRPr="00D61E8F">
        <w:rPr>
          <w:rFonts w:ascii="Times New Roman" w:hAnsi="Times New Roman" w:cs="Times New Roman"/>
          <w:b/>
          <w:bCs/>
          <w:spacing w:val="-4"/>
          <w:sz w:val="24"/>
          <w:szCs w:val="24"/>
        </w:rPr>
        <w:t xml:space="preserve"> </w:t>
      </w:r>
      <w:r w:rsidRPr="00D61E8F">
        <w:rPr>
          <w:rFonts w:ascii="Times New Roman" w:hAnsi="Times New Roman" w:cs="Times New Roman"/>
          <w:b/>
          <w:bCs/>
          <w:sz w:val="24"/>
          <w:szCs w:val="24"/>
        </w:rPr>
        <w:t>UGOVORA</w:t>
      </w:r>
      <w:r w:rsidRPr="00D61E8F">
        <w:rPr>
          <w:rFonts w:ascii="Times New Roman" w:hAnsi="Times New Roman" w:cs="Times New Roman"/>
          <w:b/>
          <w:bCs/>
          <w:spacing w:val="-12"/>
          <w:sz w:val="24"/>
          <w:szCs w:val="24"/>
        </w:rPr>
        <w:t xml:space="preserve"> </w:t>
      </w:r>
      <w:r w:rsidRPr="00D61E8F">
        <w:rPr>
          <w:rFonts w:ascii="Times New Roman" w:hAnsi="Times New Roman" w:cs="Times New Roman"/>
          <w:b/>
          <w:bCs/>
          <w:sz w:val="24"/>
          <w:szCs w:val="24"/>
        </w:rPr>
        <w:t>/</w:t>
      </w:r>
      <w:r w:rsidRPr="00D61E8F">
        <w:rPr>
          <w:rFonts w:ascii="Times New Roman" w:hAnsi="Times New Roman" w:cs="Times New Roman"/>
          <w:b/>
          <w:bCs/>
          <w:spacing w:val="-5"/>
          <w:sz w:val="24"/>
          <w:szCs w:val="24"/>
        </w:rPr>
        <w:t xml:space="preserve"> </w:t>
      </w:r>
      <w:r w:rsidRPr="00D61E8F">
        <w:rPr>
          <w:rFonts w:ascii="Times New Roman" w:hAnsi="Times New Roman" w:cs="Times New Roman"/>
          <w:b/>
          <w:bCs/>
          <w:sz w:val="24"/>
          <w:szCs w:val="24"/>
        </w:rPr>
        <w:t>IZDAVANJE</w:t>
      </w:r>
      <w:r w:rsidRPr="00D61E8F">
        <w:rPr>
          <w:rFonts w:ascii="Times New Roman" w:hAnsi="Times New Roman" w:cs="Times New Roman"/>
          <w:b/>
          <w:bCs/>
          <w:spacing w:val="-4"/>
          <w:sz w:val="24"/>
          <w:szCs w:val="24"/>
        </w:rPr>
        <w:t xml:space="preserve"> </w:t>
      </w:r>
      <w:r w:rsidRPr="00D61E8F">
        <w:rPr>
          <w:rFonts w:ascii="Times New Roman" w:hAnsi="Times New Roman" w:cs="Times New Roman"/>
          <w:b/>
          <w:bCs/>
          <w:sz w:val="24"/>
          <w:szCs w:val="24"/>
        </w:rPr>
        <w:t xml:space="preserve">NARUDŽBENICA </w:t>
      </w:r>
    </w:p>
    <w:p w14:paraId="46186390" w14:textId="039DE0A1" w:rsidR="002A5802" w:rsidRPr="00D61E8F" w:rsidRDefault="002A5802" w:rsidP="00B62CF7">
      <w:pPr>
        <w:spacing w:after="0" w:line="240" w:lineRule="auto"/>
        <w:ind w:left="3448" w:firstLine="152"/>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13. </w:t>
      </w:r>
    </w:p>
    <w:p w14:paraId="721E64A6" w14:textId="77777777" w:rsidR="00B62CF7" w:rsidRPr="002A5802" w:rsidRDefault="00B62CF7" w:rsidP="00B62CF7">
      <w:pPr>
        <w:spacing w:after="0" w:line="240" w:lineRule="auto"/>
        <w:ind w:left="3448" w:firstLine="152"/>
        <w:rPr>
          <w:rFonts w:ascii="Times New Roman" w:eastAsia="Times New Roman" w:hAnsi="Times New Roman" w:cs="Times New Roman"/>
          <w:b/>
          <w:bCs/>
          <w:kern w:val="0"/>
          <w:sz w:val="24"/>
          <w:szCs w:val="24"/>
          <w:lang w:eastAsia="en-GB"/>
          <w14:ligatures w14:val="none"/>
        </w:rPr>
      </w:pPr>
    </w:p>
    <w:p w14:paraId="30B07423"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Narudžbenica se izdaje u skladu s ponudom i potpisuje ju odgovorna osoba Naručitelja Općinski načelnik ili pročelnik.</w:t>
      </w:r>
    </w:p>
    <w:p w14:paraId="7C6440F9"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p>
    <w:p w14:paraId="2D1D7DA1"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 xml:space="preserve">Narudžbenicu može u slučaju odsutnosti Općinskog načelnika ili Pročelnika potpisati i službenik zaposlen u Jedinstvenom upravnom odjelu uz odobrenje odgovorne osobe </w:t>
      </w:r>
      <w:r w:rsidRPr="002A5802">
        <w:rPr>
          <w:rFonts w:ascii="Times New Roman" w:eastAsia="Arial MT" w:hAnsi="Times New Roman" w:cs="Times New Roman"/>
          <w:kern w:val="0"/>
          <w:sz w:val="24"/>
          <w:szCs w:val="24"/>
          <w14:ligatures w14:val="none"/>
        </w:rPr>
        <w:lastRenderedPageBreak/>
        <w:t>Općinskog načelnika ili pročelnika.</w:t>
      </w:r>
    </w:p>
    <w:p w14:paraId="5F6955FD" w14:textId="77777777" w:rsidR="002A5802" w:rsidRPr="002A5802" w:rsidRDefault="002A5802" w:rsidP="002A5802">
      <w:pPr>
        <w:widowControl w:val="0"/>
        <w:autoSpaceDE w:val="0"/>
        <w:autoSpaceDN w:val="0"/>
        <w:spacing w:after="0" w:line="240" w:lineRule="auto"/>
        <w:ind w:hanging="708"/>
        <w:jc w:val="both"/>
        <w:rPr>
          <w:rFonts w:ascii="Times New Roman" w:eastAsia="Arial MT" w:hAnsi="Times New Roman" w:cs="Times New Roman"/>
          <w:kern w:val="0"/>
          <w:sz w:val="24"/>
          <w:szCs w:val="24"/>
          <w14:ligatures w14:val="none"/>
        </w:rPr>
      </w:pPr>
    </w:p>
    <w:p w14:paraId="6714B635"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Pod pojmom “narudžbenica” smatraju se i nalog, zaključnica, zahtjevnica i slično, ako sadrži sve bitne sastojke za izvršenje predmeta nabave.</w:t>
      </w:r>
    </w:p>
    <w:p w14:paraId="209EED4B"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Ugovor se sklapa u pisanom obliku prema uvjetima iz Poziva na dostavu ponuda i/ili odabranoj ponudi te ga potpisuju odgovorna osoba Naručitelja Općinski načelnik i odabrani ponuditelj, nakon izvršnosti odluke o odabiru.</w:t>
      </w:r>
    </w:p>
    <w:p w14:paraId="0C020827" w14:textId="77777777" w:rsidR="002A5802" w:rsidRPr="002A5802" w:rsidRDefault="002A5802" w:rsidP="002A5802">
      <w:pPr>
        <w:widowControl w:val="0"/>
        <w:tabs>
          <w:tab w:val="left" w:pos="848"/>
          <w:tab w:val="left" w:pos="850"/>
        </w:tabs>
        <w:autoSpaceDE w:val="0"/>
        <w:autoSpaceDN w:val="0"/>
        <w:spacing w:after="0" w:line="240" w:lineRule="auto"/>
        <w:rPr>
          <w:rFonts w:ascii="Times New Roman" w:eastAsia="Arial MT" w:hAnsi="Times New Roman" w:cs="Times New Roman"/>
          <w:kern w:val="0"/>
          <w:sz w:val="24"/>
          <w:szCs w:val="24"/>
          <w14:ligatures w14:val="none"/>
        </w:rPr>
      </w:pPr>
    </w:p>
    <w:p w14:paraId="16DC146D" w14:textId="69DB8931" w:rsidR="002A5802" w:rsidRPr="00D61E8F" w:rsidRDefault="002A5802" w:rsidP="008000BB">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REGISTAR</w:t>
      </w:r>
      <w:r w:rsidRPr="00D61E8F">
        <w:rPr>
          <w:rFonts w:ascii="Times New Roman" w:hAnsi="Times New Roman" w:cs="Times New Roman"/>
          <w:b/>
          <w:bCs/>
          <w:spacing w:val="-17"/>
          <w:sz w:val="24"/>
          <w:szCs w:val="24"/>
        </w:rPr>
        <w:t xml:space="preserve"> </w:t>
      </w:r>
      <w:r w:rsidRPr="00D61E8F">
        <w:rPr>
          <w:rFonts w:ascii="Times New Roman" w:hAnsi="Times New Roman" w:cs="Times New Roman"/>
          <w:b/>
          <w:bCs/>
          <w:sz w:val="24"/>
          <w:szCs w:val="24"/>
        </w:rPr>
        <w:t>UGOVORA</w:t>
      </w:r>
      <w:r w:rsidRPr="00D61E8F">
        <w:rPr>
          <w:rFonts w:ascii="Times New Roman" w:hAnsi="Times New Roman" w:cs="Times New Roman"/>
          <w:b/>
          <w:bCs/>
          <w:spacing w:val="-15"/>
          <w:sz w:val="24"/>
          <w:szCs w:val="24"/>
        </w:rPr>
        <w:t xml:space="preserve"> </w:t>
      </w:r>
      <w:r w:rsidRPr="00D61E8F">
        <w:rPr>
          <w:rFonts w:ascii="Times New Roman" w:hAnsi="Times New Roman" w:cs="Times New Roman"/>
          <w:b/>
          <w:bCs/>
          <w:sz w:val="24"/>
          <w:szCs w:val="24"/>
        </w:rPr>
        <w:t>JEDNOSTAVNE</w:t>
      </w:r>
      <w:r w:rsidRPr="00D61E8F">
        <w:rPr>
          <w:rFonts w:ascii="Times New Roman" w:hAnsi="Times New Roman" w:cs="Times New Roman"/>
          <w:b/>
          <w:bCs/>
          <w:spacing w:val="-14"/>
          <w:sz w:val="24"/>
          <w:szCs w:val="24"/>
        </w:rPr>
        <w:t xml:space="preserve"> </w:t>
      </w:r>
      <w:r w:rsidRPr="00D61E8F">
        <w:rPr>
          <w:rFonts w:ascii="Times New Roman" w:hAnsi="Times New Roman" w:cs="Times New Roman"/>
          <w:b/>
          <w:bCs/>
          <w:sz w:val="24"/>
          <w:szCs w:val="24"/>
        </w:rPr>
        <w:t xml:space="preserve">NABAVE </w:t>
      </w:r>
    </w:p>
    <w:p w14:paraId="14085FF5"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Članak  14. </w:t>
      </w:r>
    </w:p>
    <w:p w14:paraId="205602FC" w14:textId="77777777" w:rsidR="002A5802" w:rsidRPr="002A5802" w:rsidRDefault="002A5802" w:rsidP="002A5802">
      <w:pPr>
        <w:widowControl w:val="0"/>
        <w:tabs>
          <w:tab w:val="left" w:pos="567"/>
          <w:tab w:val="left" w:pos="859"/>
        </w:tabs>
        <w:autoSpaceDE w:val="0"/>
        <w:autoSpaceDN w:val="0"/>
        <w:spacing w:after="0" w:line="240" w:lineRule="auto"/>
        <w:outlineLvl w:val="0"/>
        <w:rPr>
          <w:rFonts w:ascii="Times New Roman" w:eastAsia="Arial" w:hAnsi="Times New Roman" w:cs="Times New Roman"/>
          <w:b/>
          <w:bCs/>
          <w:kern w:val="0"/>
          <w:sz w:val="24"/>
          <w:szCs w:val="24"/>
          <w14:ligatures w14:val="none"/>
        </w:rPr>
      </w:pPr>
    </w:p>
    <w:p w14:paraId="1EBD543E" w14:textId="77777777" w:rsidR="002A5802" w:rsidRPr="002A5802" w:rsidRDefault="002A5802" w:rsidP="002A5802">
      <w:pPr>
        <w:widowControl w:val="0"/>
        <w:tabs>
          <w:tab w:val="left" w:pos="849"/>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Jedinstveni upravni odjel Općine Bosiljevo vodi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Registar</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ugovora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nabave.</w:t>
      </w:r>
    </w:p>
    <w:p w14:paraId="60558811" w14:textId="77777777" w:rsidR="002A5802" w:rsidRPr="002A5802" w:rsidRDefault="002A5802" w:rsidP="002A5802">
      <w:pPr>
        <w:widowControl w:val="0"/>
        <w:tabs>
          <w:tab w:val="left" w:pos="849"/>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Na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vođenje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registra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odgovarajući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se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način</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primjenjuju</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odredbe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ZJN</w:t>
      </w:r>
      <w:r w:rsidRPr="002A5802">
        <w:rPr>
          <w:rFonts w:ascii="Times New Roman" w:eastAsia="Arial MT" w:hAnsi="Times New Roman" w:cs="Times New Roman"/>
          <w:spacing w:val="-2"/>
          <w:kern w:val="0"/>
          <w:sz w:val="24"/>
          <w:szCs w:val="24"/>
          <w14:ligatures w14:val="none"/>
        </w:rPr>
        <w:t>.</w:t>
      </w:r>
    </w:p>
    <w:p w14:paraId="4C51E132"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7C392004" w14:textId="31017547"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 xml:space="preserve">IZUZEĆA </w:t>
      </w:r>
    </w:p>
    <w:p w14:paraId="368E2606" w14:textId="77777777" w:rsidR="002A5802" w:rsidRPr="002A5802" w:rsidRDefault="002A5802" w:rsidP="002A5802">
      <w:pPr>
        <w:spacing w:after="0" w:line="240" w:lineRule="auto"/>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 xml:space="preserve">                                                            Članak  15. </w:t>
      </w:r>
    </w:p>
    <w:p w14:paraId="065595AA" w14:textId="77777777" w:rsidR="002A5802" w:rsidRPr="002A5802" w:rsidRDefault="002A5802" w:rsidP="002A5802">
      <w:pPr>
        <w:widowControl w:val="0"/>
        <w:tabs>
          <w:tab w:val="left" w:pos="584"/>
          <w:tab w:val="left" w:pos="859"/>
        </w:tabs>
        <w:autoSpaceDE w:val="0"/>
        <w:autoSpaceDN w:val="0"/>
        <w:spacing w:after="0" w:line="240" w:lineRule="auto"/>
        <w:ind w:left="859" w:hanging="567"/>
        <w:outlineLvl w:val="0"/>
        <w:rPr>
          <w:rFonts w:ascii="Times New Roman" w:eastAsia="Arial" w:hAnsi="Times New Roman" w:cs="Times New Roman"/>
          <w:b/>
          <w:bCs/>
          <w:kern w:val="0"/>
          <w:sz w:val="24"/>
          <w:szCs w:val="24"/>
          <w14:ligatures w14:val="none"/>
        </w:rPr>
      </w:pPr>
    </w:p>
    <w:p w14:paraId="1C5B5A4D"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Odredbe ovog Pravilnika ne primjenjuju se za gotovinske račune do iznosa manjeg od 1.000,00 EUR s PDV-om, za troškove reprezentacije do 1.000,00 EUR s PDV-om te za sve troškove koji su plaćeni službenom poslovnom karticom do iznosa manjeg od 2.000,00 EUR s PDV-om .</w:t>
      </w:r>
    </w:p>
    <w:p w14:paraId="25EDCC75" w14:textId="7BBDB301" w:rsidR="008000BB"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spacing w:val="-2"/>
          <w:kern w:val="0"/>
          <w:sz w:val="24"/>
          <w:szCs w:val="24"/>
          <w14:ligatures w14:val="none"/>
        </w:rPr>
      </w:pPr>
      <w:r w:rsidRPr="002A5802">
        <w:rPr>
          <w:rFonts w:ascii="Times New Roman" w:eastAsia="Arial MT" w:hAnsi="Times New Roman" w:cs="Times New Roman"/>
          <w:kern w:val="0"/>
          <w:sz w:val="24"/>
          <w:szCs w:val="24"/>
          <w14:ligatures w14:val="none"/>
        </w:rPr>
        <w:tab/>
        <w:t xml:space="preserve">Račun gospodarskog subjekta smatra se odgovarajućim dokazom o izvršenoj </w:t>
      </w:r>
      <w:r w:rsidRPr="002A5802">
        <w:rPr>
          <w:rFonts w:ascii="Times New Roman" w:eastAsia="Arial MT" w:hAnsi="Times New Roman" w:cs="Times New Roman"/>
          <w:spacing w:val="-2"/>
          <w:kern w:val="0"/>
          <w:sz w:val="24"/>
          <w:szCs w:val="24"/>
          <w14:ligatures w14:val="none"/>
        </w:rPr>
        <w:t>nabavi.</w:t>
      </w:r>
    </w:p>
    <w:p w14:paraId="6753DE61" w14:textId="77777777" w:rsidR="002A5802" w:rsidRPr="00D61E8F" w:rsidRDefault="002A5802" w:rsidP="0021334A"/>
    <w:p w14:paraId="17871392" w14:textId="1C4323C4"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PRAVNA</w:t>
      </w:r>
      <w:r w:rsidRPr="00D61E8F">
        <w:rPr>
          <w:rFonts w:ascii="Times New Roman" w:hAnsi="Times New Roman" w:cs="Times New Roman"/>
          <w:b/>
          <w:bCs/>
          <w:spacing w:val="-13"/>
          <w:sz w:val="24"/>
          <w:szCs w:val="24"/>
        </w:rPr>
        <w:t xml:space="preserve"> </w:t>
      </w:r>
      <w:r w:rsidRPr="00D61E8F">
        <w:rPr>
          <w:rFonts w:ascii="Times New Roman" w:hAnsi="Times New Roman" w:cs="Times New Roman"/>
          <w:b/>
          <w:bCs/>
          <w:sz w:val="24"/>
          <w:szCs w:val="24"/>
        </w:rPr>
        <w:t xml:space="preserve">ZAŠTITA </w:t>
      </w:r>
    </w:p>
    <w:p w14:paraId="340683D5" w14:textId="013F2613"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16.</w:t>
      </w:r>
    </w:p>
    <w:p w14:paraId="78FC5A44" w14:textId="77777777" w:rsidR="002A5802" w:rsidRPr="002A5802" w:rsidRDefault="002A5802" w:rsidP="002A5802">
      <w:pPr>
        <w:widowControl w:val="0"/>
        <w:tabs>
          <w:tab w:val="left" w:pos="651"/>
          <w:tab w:val="left" w:pos="859"/>
        </w:tabs>
        <w:autoSpaceDE w:val="0"/>
        <w:autoSpaceDN w:val="0"/>
        <w:spacing w:after="0" w:line="240" w:lineRule="auto"/>
        <w:outlineLvl w:val="0"/>
        <w:rPr>
          <w:rFonts w:ascii="Times New Roman" w:eastAsia="Arial" w:hAnsi="Times New Roman" w:cs="Times New Roman"/>
          <w:b/>
          <w:bCs/>
          <w:kern w:val="0"/>
          <w:sz w:val="24"/>
          <w:szCs w:val="24"/>
          <w14:ligatures w14:val="none"/>
        </w:rPr>
      </w:pPr>
    </w:p>
    <w:p w14:paraId="041FE562" w14:textId="77777777" w:rsidR="002A5802" w:rsidRPr="002A5802" w:rsidRDefault="002A5802" w:rsidP="002A5802">
      <w:pPr>
        <w:widowControl w:val="0"/>
        <w:tabs>
          <w:tab w:val="left" w:pos="847"/>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Pravo</w:t>
      </w:r>
      <w:r w:rsidRPr="002A5802">
        <w:rPr>
          <w:rFonts w:ascii="Times New Roman" w:eastAsia="Arial MT" w:hAnsi="Times New Roman" w:cs="Times New Roman"/>
          <w:spacing w:val="40"/>
          <w:kern w:val="0"/>
          <w:sz w:val="24"/>
          <w:szCs w:val="24"/>
          <w14:ligatures w14:val="none"/>
        </w:rPr>
        <w:t xml:space="preserve"> </w:t>
      </w:r>
      <w:r w:rsidRPr="002A5802">
        <w:rPr>
          <w:rFonts w:ascii="Times New Roman" w:eastAsia="Arial MT" w:hAnsi="Times New Roman" w:cs="Times New Roman"/>
          <w:kern w:val="0"/>
          <w:sz w:val="24"/>
          <w:szCs w:val="24"/>
          <w14:ligatures w14:val="none"/>
        </w:rPr>
        <w:t>na</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prigovor</w:t>
      </w:r>
      <w:r w:rsidRPr="002A5802">
        <w:rPr>
          <w:rFonts w:ascii="Times New Roman" w:eastAsia="Arial MT" w:hAnsi="Times New Roman" w:cs="Times New Roman"/>
          <w:spacing w:val="42"/>
          <w:kern w:val="0"/>
          <w:sz w:val="24"/>
          <w:szCs w:val="24"/>
          <w14:ligatures w14:val="none"/>
        </w:rPr>
        <w:t xml:space="preserve"> </w:t>
      </w:r>
      <w:r w:rsidRPr="002A5802">
        <w:rPr>
          <w:rFonts w:ascii="Times New Roman" w:eastAsia="Arial MT" w:hAnsi="Times New Roman" w:cs="Times New Roman"/>
          <w:kern w:val="0"/>
          <w:sz w:val="24"/>
          <w:szCs w:val="24"/>
          <w14:ligatures w14:val="none"/>
        </w:rPr>
        <w:t>ima</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svaki</w:t>
      </w:r>
      <w:r w:rsidRPr="002A5802">
        <w:rPr>
          <w:rFonts w:ascii="Times New Roman" w:eastAsia="Arial MT" w:hAnsi="Times New Roman" w:cs="Times New Roman"/>
          <w:spacing w:val="42"/>
          <w:kern w:val="0"/>
          <w:sz w:val="24"/>
          <w:szCs w:val="24"/>
          <w14:ligatures w14:val="none"/>
        </w:rPr>
        <w:t xml:space="preserve"> </w:t>
      </w:r>
      <w:r w:rsidRPr="002A5802">
        <w:rPr>
          <w:rFonts w:ascii="Times New Roman" w:eastAsia="Arial MT" w:hAnsi="Times New Roman" w:cs="Times New Roman"/>
          <w:kern w:val="0"/>
          <w:sz w:val="24"/>
          <w:szCs w:val="24"/>
          <w14:ligatures w14:val="none"/>
        </w:rPr>
        <w:t>gospodarski</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subjekt</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koji</w:t>
      </w:r>
      <w:r w:rsidRPr="002A5802">
        <w:rPr>
          <w:rFonts w:ascii="Times New Roman" w:eastAsia="Arial MT" w:hAnsi="Times New Roman" w:cs="Times New Roman"/>
          <w:spacing w:val="42"/>
          <w:kern w:val="0"/>
          <w:sz w:val="24"/>
          <w:szCs w:val="24"/>
          <w14:ligatures w14:val="none"/>
        </w:rPr>
        <w:t xml:space="preserve"> </w:t>
      </w:r>
      <w:r w:rsidRPr="002A5802">
        <w:rPr>
          <w:rFonts w:ascii="Times New Roman" w:eastAsia="Arial MT" w:hAnsi="Times New Roman" w:cs="Times New Roman"/>
          <w:kern w:val="0"/>
          <w:sz w:val="24"/>
          <w:szCs w:val="24"/>
          <w14:ligatures w14:val="none"/>
        </w:rPr>
        <w:t>ima</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ili</w:t>
      </w:r>
      <w:r w:rsidRPr="002A5802">
        <w:rPr>
          <w:rFonts w:ascii="Times New Roman" w:eastAsia="Arial MT" w:hAnsi="Times New Roman" w:cs="Times New Roman"/>
          <w:spacing w:val="42"/>
          <w:kern w:val="0"/>
          <w:sz w:val="24"/>
          <w:szCs w:val="24"/>
          <w14:ligatures w14:val="none"/>
        </w:rPr>
        <w:t xml:space="preserve"> </w:t>
      </w:r>
      <w:r w:rsidRPr="002A5802">
        <w:rPr>
          <w:rFonts w:ascii="Times New Roman" w:eastAsia="Arial MT" w:hAnsi="Times New Roman" w:cs="Times New Roman"/>
          <w:kern w:val="0"/>
          <w:sz w:val="24"/>
          <w:szCs w:val="24"/>
          <w14:ligatures w14:val="none"/>
        </w:rPr>
        <w:t>je</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kern w:val="0"/>
          <w:sz w:val="24"/>
          <w:szCs w:val="24"/>
          <w14:ligatures w14:val="none"/>
        </w:rPr>
        <w:t>imao</w:t>
      </w:r>
      <w:r w:rsidRPr="002A5802">
        <w:rPr>
          <w:rFonts w:ascii="Times New Roman" w:eastAsia="Arial MT" w:hAnsi="Times New Roman" w:cs="Times New Roman"/>
          <w:spacing w:val="43"/>
          <w:kern w:val="0"/>
          <w:sz w:val="24"/>
          <w:szCs w:val="24"/>
          <w14:ligatures w14:val="none"/>
        </w:rPr>
        <w:t xml:space="preserve"> </w:t>
      </w:r>
      <w:r w:rsidRPr="002A5802">
        <w:rPr>
          <w:rFonts w:ascii="Times New Roman" w:eastAsia="Arial MT" w:hAnsi="Times New Roman" w:cs="Times New Roman"/>
          <w:spacing w:val="-2"/>
          <w:kern w:val="0"/>
          <w:sz w:val="24"/>
          <w:szCs w:val="24"/>
          <w14:ligatures w14:val="none"/>
        </w:rPr>
        <w:t>pravni</w:t>
      </w:r>
    </w:p>
    <w:p w14:paraId="56AF8BAF" w14:textId="77777777" w:rsidR="002A5802" w:rsidRPr="002A5802" w:rsidRDefault="002A5802" w:rsidP="002A5802">
      <w:pPr>
        <w:widowControl w:val="0"/>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interes</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za</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dobivanje</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određenog</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ugovora</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o</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jednostavnoj</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nabavi</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i</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koji</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je</w:t>
      </w:r>
      <w:r w:rsidRPr="002A5802">
        <w:rPr>
          <w:rFonts w:ascii="Times New Roman" w:eastAsia="Arial MT" w:hAnsi="Times New Roman" w:cs="Times New Roman"/>
          <w:spacing w:val="-3"/>
          <w:kern w:val="0"/>
          <w:sz w:val="24"/>
          <w:szCs w:val="24"/>
          <w14:ligatures w14:val="none"/>
        </w:rPr>
        <w:t xml:space="preserve"> </w:t>
      </w:r>
      <w:r w:rsidRPr="002A5802">
        <w:rPr>
          <w:rFonts w:ascii="Times New Roman" w:eastAsia="Arial MT" w:hAnsi="Times New Roman" w:cs="Times New Roman"/>
          <w:kern w:val="0"/>
          <w:sz w:val="24"/>
          <w:szCs w:val="24"/>
          <w14:ligatures w14:val="none"/>
        </w:rPr>
        <w:t>pretrpio ili bi mogao pretrpjeti štetu od navodnoga kršenja subjektivnih prava.</w:t>
      </w:r>
    </w:p>
    <w:p w14:paraId="278EA36C"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Prigovor se podnosi u pisanom obliku elektroničkim sredstvima komunikacije, putem EOJN RH,</w:t>
      </w:r>
      <w:r w:rsidRPr="002A5802">
        <w:rPr>
          <w:rFonts w:ascii="Times New Roman" w:eastAsia="Arial MT" w:hAnsi="Times New Roman" w:cs="Times New Roman"/>
          <w:spacing w:val="80"/>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u roku od 3 (tri) dana od dana objave odluke o odabiru ili </w:t>
      </w:r>
      <w:r w:rsidRPr="002A5802">
        <w:rPr>
          <w:rFonts w:ascii="Times New Roman" w:eastAsia="Arial MT" w:hAnsi="Times New Roman" w:cs="Times New Roman"/>
          <w:spacing w:val="-2"/>
          <w:kern w:val="0"/>
          <w:sz w:val="24"/>
          <w:szCs w:val="24"/>
          <w14:ligatures w14:val="none"/>
        </w:rPr>
        <w:t>poništenju.</w:t>
      </w:r>
    </w:p>
    <w:p w14:paraId="262040D3" w14:textId="77777777" w:rsidR="002A5802" w:rsidRPr="002A5802" w:rsidRDefault="002A5802" w:rsidP="002A5802">
      <w:pPr>
        <w:widowControl w:val="0"/>
        <w:tabs>
          <w:tab w:val="left" w:pos="847"/>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Čelnik tijela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će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razmotriti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prigovor</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ponuditelja</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te</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isti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uvažiti</w:t>
      </w:r>
      <w:r w:rsidRPr="002A5802">
        <w:rPr>
          <w:rFonts w:ascii="Times New Roman" w:eastAsia="Arial MT" w:hAnsi="Times New Roman" w:cs="Times New Roman"/>
          <w:spacing w:val="-1"/>
          <w:kern w:val="0"/>
          <w:sz w:val="24"/>
          <w:szCs w:val="24"/>
          <w14:ligatures w14:val="none"/>
        </w:rPr>
        <w:t xml:space="preserve"> </w:t>
      </w:r>
      <w:r w:rsidRPr="002A5802">
        <w:rPr>
          <w:rFonts w:ascii="Times New Roman" w:eastAsia="Arial MT" w:hAnsi="Times New Roman" w:cs="Times New Roman"/>
          <w:kern w:val="0"/>
          <w:sz w:val="24"/>
          <w:szCs w:val="24"/>
          <w14:ligatures w14:val="none"/>
        </w:rPr>
        <w:t xml:space="preserve">ili </w:t>
      </w:r>
      <w:r w:rsidRPr="002A5802">
        <w:rPr>
          <w:rFonts w:ascii="Times New Roman" w:eastAsia="Arial MT" w:hAnsi="Times New Roman" w:cs="Times New Roman"/>
          <w:spacing w:val="-2"/>
          <w:kern w:val="0"/>
          <w:sz w:val="24"/>
          <w:szCs w:val="24"/>
          <w14:ligatures w14:val="none"/>
        </w:rPr>
        <w:t>odbiti.</w:t>
      </w:r>
    </w:p>
    <w:p w14:paraId="3E63A948" w14:textId="77777777" w:rsidR="002A5802" w:rsidRPr="002A5802" w:rsidRDefault="002A5802" w:rsidP="002A5802">
      <w:pPr>
        <w:widowControl w:val="0"/>
        <w:tabs>
          <w:tab w:val="left" w:pos="848"/>
          <w:tab w:val="left" w:pos="850"/>
        </w:tabs>
        <w:autoSpaceDE w:val="0"/>
        <w:autoSpaceDN w:val="0"/>
        <w:spacing w:after="0" w:line="240" w:lineRule="auto"/>
        <w:jc w:val="both"/>
        <w:rPr>
          <w:rFonts w:ascii="Times New Roman" w:eastAsia="Arial MT" w:hAnsi="Times New Roman" w:cs="Times New Roman"/>
          <w:kern w:val="0"/>
          <w:sz w:val="24"/>
          <w:szCs w:val="24"/>
          <w14:ligatures w14:val="none"/>
        </w:rPr>
      </w:pPr>
      <w:r w:rsidRPr="002A5802">
        <w:rPr>
          <w:rFonts w:ascii="Times New Roman" w:eastAsia="Arial MT" w:hAnsi="Times New Roman" w:cs="Times New Roman"/>
          <w:kern w:val="0"/>
          <w:sz w:val="24"/>
          <w:szCs w:val="24"/>
          <w14:ligatures w14:val="none"/>
        </w:rPr>
        <w:tab/>
        <w:t>Ukoliko se prigovor uvaži, stručno povjerenstvo ponovno provodi pregled i ocjenu ponuda ili poništava postupak.</w:t>
      </w:r>
    </w:p>
    <w:p w14:paraId="106205B4"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1B817600" w14:textId="5196591A" w:rsidR="002A5802" w:rsidRPr="00D61E8F" w:rsidRDefault="002A5802" w:rsidP="0021334A">
      <w:pPr>
        <w:pStyle w:val="Odlomakpopisa"/>
        <w:numPr>
          <w:ilvl w:val="0"/>
          <w:numId w:val="44"/>
        </w:numPr>
        <w:rPr>
          <w:rFonts w:ascii="Times New Roman" w:hAnsi="Times New Roman" w:cs="Times New Roman"/>
          <w:b/>
          <w:bCs/>
          <w:sz w:val="24"/>
          <w:szCs w:val="24"/>
        </w:rPr>
      </w:pPr>
      <w:r w:rsidRPr="00D61E8F">
        <w:rPr>
          <w:rFonts w:ascii="Times New Roman" w:hAnsi="Times New Roman" w:cs="Times New Roman"/>
          <w:b/>
          <w:bCs/>
          <w:sz w:val="24"/>
          <w:szCs w:val="24"/>
        </w:rPr>
        <w:t>PRIJELAZNE</w:t>
      </w:r>
      <w:r w:rsidRPr="00D61E8F">
        <w:rPr>
          <w:rFonts w:ascii="Times New Roman" w:hAnsi="Times New Roman" w:cs="Times New Roman"/>
          <w:b/>
          <w:bCs/>
          <w:spacing w:val="-7"/>
          <w:sz w:val="24"/>
          <w:szCs w:val="24"/>
        </w:rPr>
        <w:t xml:space="preserve"> </w:t>
      </w:r>
      <w:r w:rsidRPr="00D61E8F">
        <w:rPr>
          <w:rFonts w:ascii="Times New Roman" w:hAnsi="Times New Roman" w:cs="Times New Roman"/>
          <w:b/>
          <w:bCs/>
          <w:sz w:val="24"/>
          <w:szCs w:val="24"/>
        </w:rPr>
        <w:t>I</w:t>
      </w:r>
      <w:r w:rsidRPr="00D61E8F">
        <w:rPr>
          <w:rFonts w:ascii="Times New Roman" w:hAnsi="Times New Roman" w:cs="Times New Roman"/>
          <w:b/>
          <w:bCs/>
          <w:spacing w:val="-8"/>
          <w:sz w:val="24"/>
          <w:szCs w:val="24"/>
        </w:rPr>
        <w:t xml:space="preserve"> </w:t>
      </w:r>
      <w:r w:rsidRPr="00D61E8F">
        <w:rPr>
          <w:rFonts w:ascii="Times New Roman" w:hAnsi="Times New Roman" w:cs="Times New Roman"/>
          <w:b/>
          <w:bCs/>
          <w:sz w:val="24"/>
          <w:szCs w:val="24"/>
        </w:rPr>
        <w:t>ZAVRŠNE</w:t>
      </w:r>
      <w:r w:rsidRPr="00D61E8F">
        <w:rPr>
          <w:rFonts w:ascii="Times New Roman" w:hAnsi="Times New Roman" w:cs="Times New Roman"/>
          <w:b/>
          <w:bCs/>
          <w:spacing w:val="-6"/>
          <w:sz w:val="24"/>
          <w:szCs w:val="24"/>
        </w:rPr>
        <w:t xml:space="preserve"> </w:t>
      </w:r>
      <w:r w:rsidRPr="00D61E8F">
        <w:rPr>
          <w:rFonts w:ascii="Times New Roman" w:hAnsi="Times New Roman" w:cs="Times New Roman"/>
          <w:b/>
          <w:bCs/>
          <w:spacing w:val="-2"/>
          <w:sz w:val="24"/>
          <w:szCs w:val="24"/>
        </w:rPr>
        <w:t>ODREDBE</w:t>
      </w:r>
    </w:p>
    <w:p w14:paraId="5098ACE6" w14:textId="77777777" w:rsidR="002A5802" w:rsidRPr="002A5802" w:rsidRDefault="002A5802" w:rsidP="002A5802">
      <w:pPr>
        <w:widowControl w:val="0"/>
        <w:autoSpaceDE w:val="0"/>
        <w:autoSpaceDN w:val="0"/>
        <w:spacing w:after="0" w:line="240" w:lineRule="auto"/>
        <w:rPr>
          <w:rFonts w:ascii="Times New Roman" w:eastAsia="Arial MT" w:hAnsi="Times New Roman" w:cs="Times New Roman"/>
          <w:b/>
          <w:kern w:val="0"/>
          <w:sz w:val="24"/>
          <w:szCs w:val="24"/>
          <w14:ligatures w14:val="none"/>
        </w:rPr>
      </w:pPr>
    </w:p>
    <w:p w14:paraId="0C2DD7AA"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17.</w:t>
      </w:r>
    </w:p>
    <w:p w14:paraId="55B73BA5" w14:textId="77777777" w:rsidR="002A5802" w:rsidRPr="002A5802" w:rsidRDefault="002A5802" w:rsidP="002A5802">
      <w:pPr>
        <w:spacing w:after="0" w:line="240" w:lineRule="auto"/>
        <w:jc w:val="center"/>
        <w:rPr>
          <w:rFonts w:ascii="Times New Roman" w:eastAsia="Times New Roman" w:hAnsi="Times New Roman" w:cs="Times New Roman"/>
          <w:kern w:val="0"/>
          <w:sz w:val="24"/>
          <w:szCs w:val="24"/>
          <w:lang w:eastAsia="en-GB"/>
          <w14:ligatures w14:val="none"/>
        </w:rPr>
      </w:pPr>
    </w:p>
    <w:p w14:paraId="71780D31" w14:textId="77777777" w:rsidR="002A5802" w:rsidRPr="002A5802" w:rsidRDefault="002A5802" w:rsidP="002A5802">
      <w:pPr>
        <w:spacing w:after="0" w:line="240" w:lineRule="auto"/>
        <w:ind w:firstLine="720"/>
        <w:jc w:val="both"/>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kern w:val="0"/>
          <w:sz w:val="24"/>
          <w:szCs w:val="24"/>
          <w:lang w:eastAsia="en-GB"/>
          <w14:ligatures w14:val="none"/>
        </w:rPr>
        <w:t xml:space="preserve">Postupci jednostavne nabave koji su započeti prema odredbama Pravilnika o provedbi postupka jednostavne nabave </w:t>
      </w:r>
      <w:r w:rsidRPr="002A5802">
        <w:rPr>
          <w:rFonts w:ascii="Times New Roman" w:eastAsia="Calibri" w:hAnsi="Times New Roman" w:cs="Times New Roman"/>
          <w:bCs/>
          <w:kern w:val="0"/>
          <w:sz w:val="24"/>
          <w:szCs w:val="24"/>
          <w:lang w:eastAsia="en-GB"/>
          <w14:ligatures w14:val="none"/>
        </w:rPr>
        <w:t xml:space="preserve"> </w:t>
      </w:r>
      <w:r w:rsidRPr="002A5802">
        <w:rPr>
          <w:rFonts w:ascii="Times New Roman" w:eastAsia="Times New Roman" w:hAnsi="Times New Roman" w:cs="Times New Roman"/>
          <w:kern w:val="0"/>
          <w:sz w:val="24"/>
          <w:szCs w:val="24"/>
          <w:lang w:eastAsia="en-GB"/>
          <w14:ligatures w14:val="none"/>
        </w:rPr>
        <w:t>(Službeni glasnik Općine Bosiljevo broj 02/17, 05/23) dovršit će se prema odredbama toga Pravilnika, sukladno članku 87. Zakona o izmjenama i dopunama Zakona o javnoj nabavi („Narodne novine“ broj: 48/26).</w:t>
      </w:r>
    </w:p>
    <w:p w14:paraId="259F125B" w14:textId="77777777" w:rsidR="002A5802" w:rsidRPr="002A5802" w:rsidRDefault="002A5802" w:rsidP="002A5802">
      <w:pPr>
        <w:spacing w:after="0" w:line="240" w:lineRule="auto"/>
        <w:rPr>
          <w:rFonts w:ascii="Times New Roman" w:eastAsia="Times New Roman" w:hAnsi="Times New Roman" w:cs="Times New Roman"/>
          <w:kern w:val="0"/>
          <w:sz w:val="24"/>
          <w:szCs w:val="24"/>
          <w:lang w:eastAsia="en-GB"/>
          <w14:ligatures w14:val="none"/>
        </w:rPr>
      </w:pPr>
    </w:p>
    <w:p w14:paraId="628FE2C8" w14:textId="77777777" w:rsidR="002A5802" w:rsidRPr="002A5802" w:rsidRDefault="002A5802" w:rsidP="002A5802">
      <w:pPr>
        <w:spacing w:after="0" w:line="240" w:lineRule="auto"/>
        <w:jc w:val="center"/>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18</w:t>
      </w:r>
      <w:r w:rsidRPr="002A5802">
        <w:rPr>
          <w:rFonts w:ascii="Times New Roman" w:eastAsia="Times New Roman" w:hAnsi="Times New Roman" w:cs="Times New Roman"/>
          <w:kern w:val="0"/>
          <w:sz w:val="24"/>
          <w:szCs w:val="24"/>
          <w:lang w:eastAsia="en-GB"/>
          <w14:ligatures w14:val="none"/>
        </w:rPr>
        <w:t>.</w:t>
      </w:r>
    </w:p>
    <w:p w14:paraId="44FBF590" w14:textId="77777777" w:rsidR="002A5802" w:rsidRPr="002A5802" w:rsidRDefault="002A5802" w:rsidP="002A5802">
      <w:pPr>
        <w:spacing w:after="0" w:line="240" w:lineRule="auto"/>
        <w:jc w:val="center"/>
        <w:rPr>
          <w:rFonts w:ascii="Times New Roman" w:eastAsia="Times New Roman" w:hAnsi="Times New Roman" w:cs="Times New Roman"/>
          <w:kern w:val="0"/>
          <w:sz w:val="24"/>
          <w:szCs w:val="24"/>
          <w:lang w:eastAsia="en-GB"/>
          <w14:ligatures w14:val="none"/>
        </w:rPr>
      </w:pPr>
    </w:p>
    <w:p w14:paraId="1108662A" w14:textId="77777777" w:rsidR="002A5802" w:rsidRPr="002A5802" w:rsidRDefault="002A5802" w:rsidP="002A5802">
      <w:pPr>
        <w:spacing w:after="0" w:line="240" w:lineRule="auto"/>
        <w:jc w:val="both"/>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kern w:val="0"/>
          <w:sz w:val="24"/>
          <w:szCs w:val="24"/>
          <w:lang w:eastAsia="en-GB"/>
          <w14:ligatures w14:val="none"/>
        </w:rPr>
        <w:lastRenderedPageBreak/>
        <w:t xml:space="preserve">Stupanjem na snagu ovog Pravilnika prestaje važiti Pravilnik o provedbi postupka jednostavne nabave </w:t>
      </w:r>
      <w:r w:rsidRPr="002A5802">
        <w:rPr>
          <w:rFonts w:ascii="Times New Roman" w:eastAsia="Calibri" w:hAnsi="Times New Roman" w:cs="Times New Roman"/>
          <w:bCs/>
          <w:kern w:val="0"/>
          <w:sz w:val="24"/>
          <w:szCs w:val="24"/>
          <w:lang w:eastAsia="en-GB"/>
          <w14:ligatures w14:val="none"/>
        </w:rPr>
        <w:t xml:space="preserve"> </w:t>
      </w:r>
      <w:r w:rsidRPr="002A5802">
        <w:rPr>
          <w:rFonts w:ascii="Times New Roman" w:eastAsia="Times New Roman" w:hAnsi="Times New Roman" w:cs="Times New Roman"/>
          <w:kern w:val="0"/>
          <w:sz w:val="24"/>
          <w:szCs w:val="24"/>
          <w:lang w:eastAsia="en-GB"/>
          <w14:ligatures w14:val="none"/>
        </w:rPr>
        <w:t>(Službeni glasnik Općine Bosiljevo broj 02/17, 05/23).</w:t>
      </w:r>
    </w:p>
    <w:p w14:paraId="71EACA41" w14:textId="77777777" w:rsidR="002A5802" w:rsidRPr="002A5802" w:rsidRDefault="002A5802" w:rsidP="002A5802">
      <w:pPr>
        <w:spacing w:after="0" w:line="240" w:lineRule="auto"/>
        <w:jc w:val="both"/>
        <w:rPr>
          <w:rFonts w:ascii="Times New Roman" w:eastAsia="Times New Roman" w:hAnsi="Times New Roman" w:cs="Times New Roman"/>
          <w:kern w:val="0"/>
          <w:sz w:val="24"/>
          <w:szCs w:val="24"/>
          <w:lang w:eastAsia="en-GB"/>
          <w14:ligatures w14:val="none"/>
        </w:rPr>
      </w:pPr>
    </w:p>
    <w:p w14:paraId="575E2356" w14:textId="77777777" w:rsidR="002A5802" w:rsidRPr="002A5802" w:rsidRDefault="002A5802" w:rsidP="002A5802">
      <w:pPr>
        <w:spacing w:after="0" w:line="240" w:lineRule="auto"/>
        <w:jc w:val="center"/>
        <w:rPr>
          <w:rFonts w:ascii="Times New Roman" w:eastAsia="Times New Roman" w:hAnsi="Times New Roman" w:cs="Times New Roman"/>
          <w:b/>
          <w:bCs/>
          <w:kern w:val="0"/>
          <w:sz w:val="24"/>
          <w:szCs w:val="24"/>
          <w:lang w:eastAsia="en-GB"/>
          <w14:ligatures w14:val="none"/>
        </w:rPr>
      </w:pPr>
      <w:r w:rsidRPr="002A5802">
        <w:rPr>
          <w:rFonts w:ascii="Times New Roman" w:eastAsia="Times New Roman" w:hAnsi="Times New Roman" w:cs="Times New Roman"/>
          <w:b/>
          <w:bCs/>
          <w:kern w:val="0"/>
          <w:sz w:val="24"/>
          <w:szCs w:val="24"/>
          <w:lang w:eastAsia="en-GB"/>
          <w14:ligatures w14:val="none"/>
        </w:rPr>
        <w:t>Članak 19.</w:t>
      </w:r>
    </w:p>
    <w:p w14:paraId="517E80AB" w14:textId="77777777" w:rsidR="002A5802" w:rsidRPr="002A5802" w:rsidRDefault="002A5802" w:rsidP="002A5802">
      <w:pPr>
        <w:spacing w:after="0" w:line="240" w:lineRule="auto"/>
        <w:jc w:val="center"/>
        <w:rPr>
          <w:rFonts w:ascii="Times New Roman" w:eastAsia="Times New Roman" w:hAnsi="Times New Roman" w:cs="Times New Roman"/>
          <w:kern w:val="0"/>
          <w:sz w:val="24"/>
          <w:szCs w:val="24"/>
          <w:lang w:eastAsia="en-GB"/>
          <w14:ligatures w14:val="none"/>
        </w:rPr>
      </w:pPr>
    </w:p>
    <w:p w14:paraId="7D1B0592" w14:textId="77777777" w:rsidR="002A5802" w:rsidRPr="002A5802" w:rsidRDefault="002A5802" w:rsidP="002A5802">
      <w:pPr>
        <w:spacing w:after="0" w:line="240" w:lineRule="auto"/>
        <w:rPr>
          <w:rFonts w:ascii="Times New Roman" w:eastAsia="Times New Roman" w:hAnsi="Times New Roman" w:cs="Times New Roman"/>
          <w:kern w:val="0"/>
          <w:sz w:val="24"/>
          <w:szCs w:val="24"/>
          <w:lang w:eastAsia="en-GB"/>
          <w14:ligatures w14:val="none"/>
        </w:rPr>
      </w:pPr>
      <w:r w:rsidRPr="002A5802">
        <w:rPr>
          <w:rFonts w:ascii="Times New Roman" w:eastAsia="Times New Roman" w:hAnsi="Times New Roman" w:cs="Times New Roman"/>
          <w:kern w:val="0"/>
          <w:sz w:val="24"/>
          <w:szCs w:val="24"/>
          <w:lang w:eastAsia="en-GB"/>
          <w14:ligatures w14:val="none"/>
        </w:rPr>
        <w:t>Ovaj Pravilnik stupa na snagu osmog dana od dana objave u Službenom glasniku Općine Bosiljevo.</w:t>
      </w:r>
    </w:p>
    <w:p w14:paraId="14B91D67" w14:textId="77777777" w:rsidR="004A47CC" w:rsidRPr="00D61E8F" w:rsidRDefault="004A47CC" w:rsidP="004A47CC">
      <w:pPr>
        <w:spacing w:after="0" w:line="240" w:lineRule="auto"/>
        <w:rPr>
          <w:rFonts w:ascii="Times New Roman" w:eastAsia="Times New Roman" w:hAnsi="Times New Roman" w:cs="Times New Roman"/>
          <w:kern w:val="0"/>
          <w:sz w:val="24"/>
          <w:szCs w:val="24"/>
          <w:lang w:eastAsia="en-GB"/>
          <w14:ligatures w14:val="none"/>
        </w:rPr>
      </w:pPr>
    </w:p>
    <w:p w14:paraId="5F79A0A1" w14:textId="77777777" w:rsidR="00507080" w:rsidRPr="00D61E8F" w:rsidRDefault="00507080" w:rsidP="004A47CC">
      <w:pPr>
        <w:spacing w:after="0" w:line="240" w:lineRule="auto"/>
        <w:rPr>
          <w:rFonts w:ascii="Times New Roman" w:eastAsia="Times New Roman" w:hAnsi="Times New Roman" w:cs="Times New Roman"/>
          <w:kern w:val="0"/>
          <w:sz w:val="24"/>
          <w:szCs w:val="24"/>
          <w:lang w:eastAsia="en-GB"/>
          <w14:ligatures w14:val="none"/>
        </w:rPr>
      </w:pPr>
    </w:p>
    <w:p w14:paraId="71521418" w14:textId="77777777" w:rsidR="004A47CC" w:rsidRPr="004A47CC" w:rsidRDefault="004A47CC" w:rsidP="004A47CC">
      <w:pPr>
        <w:spacing w:after="0" w:line="240" w:lineRule="auto"/>
        <w:rPr>
          <w:rFonts w:ascii="Times New Roman" w:eastAsia="Times New Roman" w:hAnsi="Times New Roman" w:cs="Times New Roman"/>
          <w:noProof/>
          <w:kern w:val="0"/>
          <w:sz w:val="24"/>
          <w:szCs w:val="24"/>
          <w:lang w:eastAsia="hr-HR"/>
          <w14:ligatures w14:val="none"/>
        </w:rPr>
      </w:pPr>
      <w:r w:rsidRPr="004A47CC">
        <w:rPr>
          <w:rFonts w:ascii="Times New Roman" w:eastAsia="Times New Roman" w:hAnsi="Times New Roman" w:cs="Times New Roman"/>
          <w:noProof/>
          <w:kern w:val="0"/>
          <w:sz w:val="24"/>
          <w:szCs w:val="24"/>
          <w:lang w:eastAsia="hr-HR"/>
          <w14:ligatures w14:val="none"/>
        </w:rPr>
        <w:t>KLASA: 024-03/26-01/5</w:t>
      </w:r>
    </w:p>
    <w:p w14:paraId="74D9D979" w14:textId="77777777" w:rsidR="004A47CC" w:rsidRPr="004A47CC" w:rsidRDefault="004A47CC" w:rsidP="004A47CC">
      <w:pPr>
        <w:spacing w:after="0" w:line="240" w:lineRule="auto"/>
        <w:rPr>
          <w:rFonts w:ascii="Times New Roman" w:eastAsia="Times New Roman" w:hAnsi="Times New Roman" w:cs="Times New Roman"/>
          <w:noProof/>
          <w:kern w:val="0"/>
          <w:sz w:val="24"/>
          <w:szCs w:val="24"/>
          <w:lang w:eastAsia="hr-HR"/>
          <w14:ligatures w14:val="none"/>
        </w:rPr>
      </w:pPr>
      <w:r w:rsidRPr="004A47CC">
        <w:rPr>
          <w:rFonts w:ascii="Times New Roman" w:eastAsia="Times New Roman" w:hAnsi="Times New Roman" w:cs="Times New Roman"/>
          <w:noProof/>
          <w:kern w:val="0"/>
          <w:sz w:val="24"/>
          <w:szCs w:val="24"/>
          <w:lang w:eastAsia="hr-HR"/>
          <w14:ligatures w14:val="none"/>
        </w:rPr>
        <w:t>URBROJ: 2133-12-03-26-11</w:t>
      </w:r>
    </w:p>
    <w:p w14:paraId="6478E16E" w14:textId="77777777" w:rsidR="004A47CC" w:rsidRDefault="004A47CC" w:rsidP="004A47CC">
      <w:pPr>
        <w:spacing w:after="0" w:line="240" w:lineRule="auto"/>
        <w:rPr>
          <w:rFonts w:ascii="Times New Roman" w:eastAsia="Times New Roman" w:hAnsi="Times New Roman" w:cs="Times New Roman"/>
          <w:noProof/>
          <w:kern w:val="0"/>
          <w:sz w:val="24"/>
          <w:szCs w:val="24"/>
          <w:lang w:eastAsia="hr-HR"/>
          <w14:ligatures w14:val="none"/>
        </w:rPr>
      </w:pPr>
      <w:r w:rsidRPr="004A47CC">
        <w:rPr>
          <w:rFonts w:ascii="Times New Roman" w:eastAsia="Times New Roman" w:hAnsi="Times New Roman" w:cs="Times New Roman"/>
          <w:noProof/>
          <w:kern w:val="0"/>
          <w:sz w:val="24"/>
          <w:szCs w:val="24"/>
          <w:lang w:eastAsia="hr-HR"/>
          <w14:ligatures w14:val="none"/>
        </w:rPr>
        <w:t>Bosiljevo, 07.09.2026.</w:t>
      </w:r>
    </w:p>
    <w:p w14:paraId="22C01B5B" w14:textId="77777777" w:rsidR="00B33A2F" w:rsidRPr="004A47CC" w:rsidRDefault="00B33A2F" w:rsidP="004A47CC">
      <w:pPr>
        <w:spacing w:after="0" w:line="240" w:lineRule="auto"/>
        <w:rPr>
          <w:rFonts w:ascii="Times New Roman" w:eastAsia="Times New Roman" w:hAnsi="Times New Roman" w:cs="Times New Roman"/>
          <w:noProof/>
          <w:kern w:val="0"/>
          <w:sz w:val="24"/>
          <w:szCs w:val="24"/>
          <w:lang w:eastAsia="hr-HR"/>
          <w14:ligatures w14:val="none"/>
        </w:rPr>
      </w:pPr>
    </w:p>
    <w:p w14:paraId="62C97DCC" w14:textId="77777777" w:rsidR="004A47CC" w:rsidRPr="004A47CC" w:rsidRDefault="004A47CC" w:rsidP="004A47CC">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66EBD698" w14:textId="77C39211" w:rsidR="004A47CC" w:rsidRPr="004A47CC" w:rsidRDefault="004A47CC" w:rsidP="004A47CC">
      <w:pPr>
        <w:widowControl w:val="0"/>
        <w:tabs>
          <w:tab w:val="left" w:pos="6525"/>
        </w:tabs>
        <w:autoSpaceDE w:val="0"/>
        <w:autoSpaceDN w:val="0"/>
        <w:spacing w:after="0" w:line="240" w:lineRule="auto"/>
        <w:rPr>
          <w:rFonts w:ascii="Times New Roman" w:eastAsia="Arial MT" w:hAnsi="Times New Roman" w:cs="Times New Roman"/>
          <w:b/>
          <w:bCs/>
          <w:kern w:val="0"/>
          <w:sz w:val="24"/>
          <w:szCs w:val="24"/>
          <w14:ligatures w14:val="none"/>
        </w:rPr>
      </w:pPr>
      <w:r w:rsidRPr="004A47CC">
        <w:rPr>
          <w:rFonts w:ascii="Times New Roman" w:eastAsia="Arial MT" w:hAnsi="Times New Roman" w:cs="Times New Roman"/>
          <w:b/>
          <w:bCs/>
          <w:kern w:val="0"/>
          <w:sz w:val="24"/>
          <w:szCs w:val="24"/>
          <w14:ligatures w14:val="none"/>
        </w:rPr>
        <w:t xml:space="preserve">                                                                                 PREDSJEDNIK OPĆINSKOG VIJEĆA</w:t>
      </w:r>
    </w:p>
    <w:p w14:paraId="00947D1C" w14:textId="548D2BD8" w:rsidR="004A47CC" w:rsidRPr="00D61E8F" w:rsidRDefault="004A47CC" w:rsidP="004A47CC">
      <w:pPr>
        <w:widowControl w:val="0"/>
        <w:autoSpaceDE w:val="0"/>
        <w:autoSpaceDN w:val="0"/>
        <w:spacing w:after="0" w:line="240" w:lineRule="auto"/>
        <w:rPr>
          <w:rFonts w:ascii="Times New Roman" w:eastAsia="Arial MT" w:hAnsi="Times New Roman" w:cs="Times New Roman"/>
          <w:kern w:val="0"/>
          <w:sz w:val="24"/>
          <w:szCs w:val="24"/>
          <w14:ligatures w14:val="none"/>
        </w:rPr>
      </w:pP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r>
      <w:r w:rsidRPr="004A47CC">
        <w:rPr>
          <w:rFonts w:ascii="Times New Roman" w:eastAsia="Arial MT" w:hAnsi="Times New Roman" w:cs="Times New Roman"/>
          <w:kern w:val="0"/>
          <w:sz w:val="24"/>
          <w:szCs w:val="24"/>
          <w14:ligatures w14:val="none"/>
        </w:rPr>
        <w:tab/>
        <w:t xml:space="preserve">          Tomislav </w:t>
      </w:r>
      <w:proofErr w:type="spellStart"/>
      <w:r w:rsidRPr="004A47CC">
        <w:rPr>
          <w:rFonts w:ascii="Times New Roman" w:eastAsia="Arial MT" w:hAnsi="Times New Roman" w:cs="Times New Roman"/>
          <w:kern w:val="0"/>
          <w:sz w:val="24"/>
          <w:szCs w:val="24"/>
          <w14:ligatures w14:val="none"/>
        </w:rPr>
        <w:t>Grguraš</w:t>
      </w:r>
      <w:proofErr w:type="spellEnd"/>
      <w:r w:rsidRPr="00D61E8F">
        <w:rPr>
          <w:rFonts w:ascii="Times New Roman" w:eastAsia="Arial MT" w:hAnsi="Times New Roman" w:cs="Times New Roman"/>
          <w:kern w:val="0"/>
          <w:sz w:val="24"/>
          <w:szCs w:val="24"/>
          <w14:ligatures w14:val="none"/>
        </w:rPr>
        <w:t>, v.r.</w:t>
      </w:r>
    </w:p>
    <w:p w14:paraId="41280240" w14:textId="77777777" w:rsidR="009962C9" w:rsidRPr="00D61E8F" w:rsidRDefault="009962C9" w:rsidP="004A47CC">
      <w:pPr>
        <w:widowControl w:val="0"/>
        <w:autoSpaceDE w:val="0"/>
        <w:autoSpaceDN w:val="0"/>
        <w:spacing w:after="0" w:line="240" w:lineRule="auto"/>
        <w:rPr>
          <w:rFonts w:ascii="Times New Roman" w:eastAsia="Arial MT" w:hAnsi="Times New Roman" w:cs="Times New Roman"/>
          <w:kern w:val="0"/>
          <w:sz w:val="24"/>
          <w:szCs w:val="24"/>
          <w14:ligatures w14:val="none"/>
        </w:rPr>
      </w:pPr>
    </w:p>
    <w:p w14:paraId="1E7FD9CA" w14:textId="351218E4" w:rsidR="001D3883" w:rsidRPr="001D3883" w:rsidRDefault="009962C9" w:rsidP="001D3883">
      <w:pPr>
        <w:pStyle w:val="Naslov1"/>
        <w:rPr>
          <w:rFonts w:eastAsia="Arial MT"/>
          <w:sz w:val="22"/>
          <w:szCs w:val="22"/>
        </w:rPr>
      </w:pPr>
      <w:bookmarkStart w:id="33" w:name="_Toc239753538"/>
      <w:bookmarkStart w:id="34" w:name="_Toc239758851"/>
      <w:bookmarkStart w:id="35" w:name="_Toc239765164"/>
      <w:r w:rsidRPr="00D61E8F">
        <w:rPr>
          <w:rFonts w:eastAsia="Arial MT"/>
          <w:sz w:val="22"/>
          <w:szCs w:val="22"/>
        </w:rPr>
        <w:t>11.</w:t>
      </w:r>
      <w:bookmarkEnd w:id="33"/>
      <w:bookmarkEnd w:id="34"/>
      <w:r w:rsidR="001D3883" w:rsidRPr="001D3883">
        <w:rPr>
          <w:rFonts w:eastAsia="Arial MT"/>
          <w:vanish/>
          <w:sz w:val="22"/>
          <w:szCs w:val="22"/>
        </w:rPr>
        <w:t>Odluka o utvrđivanju vrijednosti boda komunalne naknade</w:t>
      </w:r>
      <w:bookmarkEnd w:id="35"/>
      <w:r w:rsidR="001D3883" w:rsidRPr="001D3883">
        <w:rPr>
          <w:rFonts w:eastAsia="Arial MT"/>
          <w:vanish/>
          <w:sz w:val="22"/>
          <w:szCs w:val="22"/>
        </w:rPr>
        <w:t xml:space="preserve"> </w:t>
      </w:r>
    </w:p>
    <w:p w14:paraId="2D697640" w14:textId="41EA312F" w:rsidR="00E255E3" w:rsidRPr="009962C9" w:rsidRDefault="009962C9" w:rsidP="009962C9">
      <w:pPr>
        <w:spacing w:after="200" w:line="276" w:lineRule="auto"/>
        <w:jc w:val="both"/>
        <w:rPr>
          <w:rFonts w:ascii="Times New Roman" w:eastAsia="Times New Roman" w:hAnsi="Times New Roman" w:cs="Times New Roman"/>
          <w:kern w:val="0"/>
          <w:sz w:val="24"/>
          <w:szCs w:val="24"/>
          <w:lang w:bidi="en-US"/>
          <w14:ligatures w14:val="none"/>
        </w:rPr>
      </w:pPr>
      <w:r w:rsidRPr="009962C9">
        <w:rPr>
          <w:rFonts w:ascii="Times New Roman" w:eastAsia="Times New Roman" w:hAnsi="Times New Roman" w:cs="Times New Roman"/>
          <w:kern w:val="0"/>
          <w:sz w:val="24"/>
          <w:szCs w:val="24"/>
          <w:lang w:bidi="en-US"/>
          <w14:ligatures w14:val="none"/>
        </w:rPr>
        <w:t>Na temelju članaka 98. stavka 1.  Zakona o komunalnom gospodarstvu (''Narodne novine'', broj 68/18, 110/18, 32/20, 145/24) i članka 30. Statuta Općine Bosiljevo (''Službeni glasnik Općine Bosiljevo'', broj 01/18, 02/18,</w:t>
      </w:r>
      <w:r w:rsidRPr="009962C9">
        <w:rPr>
          <w:rFonts w:ascii="Arial" w:eastAsia="Times New Roman" w:hAnsi="Arial" w:cs="Arial"/>
          <w:kern w:val="0"/>
          <w:sz w:val="24"/>
          <w:szCs w:val="24"/>
          <w:lang w:bidi="en-US"/>
          <w14:ligatures w14:val="none"/>
        </w:rPr>
        <w:t xml:space="preserve"> </w:t>
      </w:r>
      <w:r w:rsidRPr="009962C9">
        <w:rPr>
          <w:rFonts w:ascii="Times New Roman" w:eastAsia="Times New Roman" w:hAnsi="Times New Roman" w:cs="Times New Roman"/>
          <w:kern w:val="0"/>
          <w:sz w:val="24"/>
          <w:szCs w:val="24"/>
          <w:lang w:bidi="en-US"/>
          <w14:ligatures w14:val="none"/>
        </w:rPr>
        <w:t>3/20, 02/21 ) Općinsko vijeće Općine Bosiljevo na 10. sjednici održanoj 07.09.2026. godine donosi</w:t>
      </w:r>
    </w:p>
    <w:p w14:paraId="620740BD" w14:textId="629B2F73" w:rsidR="009962C9" w:rsidRPr="00D61E8F" w:rsidRDefault="009962C9" w:rsidP="00C62073">
      <w:pPr>
        <w:pStyle w:val="Bezproreda"/>
        <w:jc w:val="center"/>
        <w:rPr>
          <w:rFonts w:ascii="Times New Roman" w:hAnsi="Times New Roman"/>
          <w:b/>
          <w:bCs/>
          <w:lang w:bidi="en-US"/>
        </w:rPr>
      </w:pPr>
      <w:bookmarkStart w:id="36" w:name="_Toc239753539"/>
      <w:bookmarkStart w:id="37" w:name="_Toc239758852"/>
      <w:r w:rsidRPr="00D61E8F">
        <w:rPr>
          <w:rFonts w:ascii="Times New Roman" w:hAnsi="Times New Roman"/>
          <w:b/>
          <w:bCs/>
          <w:lang w:bidi="en-US"/>
        </w:rPr>
        <w:t>ODLUKU</w:t>
      </w:r>
      <w:bookmarkEnd w:id="36"/>
      <w:bookmarkEnd w:id="37"/>
    </w:p>
    <w:p w14:paraId="4B4B8766" w14:textId="77777777" w:rsidR="009962C9" w:rsidRPr="00D61E8F" w:rsidRDefault="009962C9" w:rsidP="00C62073">
      <w:pPr>
        <w:pStyle w:val="Bezproreda"/>
        <w:jc w:val="center"/>
        <w:rPr>
          <w:rFonts w:ascii="Times New Roman" w:hAnsi="Times New Roman"/>
          <w:b/>
          <w:bCs/>
          <w:lang w:bidi="en-US"/>
        </w:rPr>
      </w:pPr>
      <w:r w:rsidRPr="00D61E8F">
        <w:rPr>
          <w:rFonts w:ascii="Times New Roman" w:hAnsi="Times New Roman"/>
          <w:b/>
          <w:bCs/>
          <w:lang w:bidi="en-US"/>
        </w:rPr>
        <w:t>o utvrđivanju vrijednosti boda komunalne naknade</w:t>
      </w:r>
    </w:p>
    <w:p w14:paraId="2B962DBF" w14:textId="77777777" w:rsidR="009962C9" w:rsidRPr="009962C9" w:rsidRDefault="009962C9" w:rsidP="009962C9">
      <w:pPr>
        <w:keepNext/>
        <w:spacing w:before="240" w:after="120" w:line="276" w:lineRule="auto"/>
        <w:jc w:val="center"/>
        <w:rPr>
          <w:rFonts w:ascii="Times New Roman" w:eastAsia="Times New Roman" w:hAnsi="Times New Roman" w:cs="Times New Roman"/>
          <w:b/>
          <w:kern w:val="0"/>
          <w:sz w:val="24"/>
          <w:szCs w:val="24"/>
          <w:lang w:bidi="en-US"/>
          <w14:ligatures w14:val="none"/>
        </w:rPr>
      </w:pPr>
      <w:r w:rsidRPr="009962C9">
        <w:rPr>
          <w:rFonts w:ascii="Times New Roman" w:eastAsia="Times New Roman" w:hAnsi="Times New Roman" w:cs="Times New Roman"/>
          <w:b/>
          <w:kern w:val="0"/>
          <w:sz w:val="24"/>
          <w:szCs w:val="24"/>
          <w:lang w:bidi="en-US"/>
          <w14:ligatures w14:val="none"/>
        </w:rPr>
        <w:t xml:space="preserve">Članak </w:t>
      </w:r>
      <w:r w:rsidRPr="009962C9">
        <w:rPr>
          <w:rFonts w:ascii="Times New Roman" w:eastAsia="Times New Roman" w:hAnsi="Times New Roman" w:cs="Times New Roman"/>
          <w:b/>
          <w:kern w:val="0"/>
          <w:sz w:val="24"/>
          <w:szCs w:val="24"/>
          <w:lang w:bidi="en-US"/>
          <w14:ligatures w14:val="none"/>
        </w:rPr>
        <w:fldChar w:fldCharType="begin"/>
      </w:r>
      <w:r w:rsidRPr="009962C9">
        <w:rPr>
          <w:rFonts w:ascii="Times New Roman" w:eastAsia="Times New Roman" w:hAnsi="Times New Roman" w:cs="Times New Roman"/>
          <w:b/>
          <w:kern w:val="0"/>
          <w:sz w:val="24"/>
          <w:szCs w:val="24"/>
          <w:lang w:bidi="en-US"/>
          <w14:ligatures w14:val="none"/>
        </w:rPr>
        <w:instrText xml:space="preserve"> AUTONUM  \* Arabic </w:instrText>
      </w:r>
      <w:r w:rsidRPr="009962C9">
        <w:rPr>
          <w:rFonts w:ascii="Times New Roman" w:eastAsia="Times New Roman" w:hAnsi="Times New Roman" w:cs="Times New Roman"/>
          <w:b/>
          <w:kern w:val="0"/>
          <w:sz w:val="24"/>
          <w:szCs w:val="24"/>
          <w:lang w:bidi="en-US"/>
          <w14:ligatures w14:val="none"/>
        </w:rPr>
        <w:fldChar w:fldCharType="end"/>
      </w:r>
    </w:p>
    <w:p w14:paraId="3B65BC1F" w14:textId="77777777" w:rsidR="009962C9" w:rsidRPr="009962C9" w:rsidRDefault="009962C9" w:rsidP="009962C9">
      <w:pPr>
        <w:widowControl w:val="0"/>
        <w:overflowPunct w:val="0"/>
        <w:autoSpaceDE w:val="0"/>
        <w:autoSpaceDN w:val="0"/>
        <w:adjustRightInd w:val="0"/>
        <w:spacing w:after="200" w:line="276" w:lineRule="auto"/>
        <w:jc w:val="both"/>
        <w:textAlignment w:val="baseline"/>
        <w:rPr>
          <w:rFonts w:ascii="Times New Roman" w:eastAsia="Times New Roman" w:hAnsi="Times New Roman" w:cs="Times New Roman"/>
          <w:bCs/>
          <w:kern w:val="0"/>
          <w:sz w:val="24"/>
          <w:szCs w:val="24"/>
          <w:lang w:bidi="en-US"/>
          <w14:ligatures w14:val="none"/>
        </w:rPr>
      </w:pPr>
      <w:r w:rsidRPr="009962C9">
        <w:rPr>
          <w:rFonts w:ascii="Times New Roman" w:eastAsia="Times New Roman" w:hAnsi="Times New Roman" w:cs="Times New Roman"/>
          <w:bCs/>
          <w:kern w:val="0"/>
          <w:sz w:val="24"/>
          <w:szCs w:val="24"/>
          <w:lang w:bidi="en-US"/>
          <w14:ligatures w14:val="none"/>
        </w:rPr>
        <w:t>Ovom Odlukom određuje se vrijednost boda  komunalne naknade (B)  u  iznosu 0,040 eura mjesečno po četvornom metru (m²) korisne površine stambenog prostora u prvoj zoni.</w:t>
      </w:r>
    </w:p>
    <w:p w14:paraId="48EED2E5" w14:textId="77777777" w:rsidR="009962C9" w:rsidRPr="009962C9" w:rsidRDefault="009962C9" w:rsidP="009962C9">
      <w:pPr>
        <w:keepNext/>
        <w:spacing w:before="240" w:after="120" w:line="276" w:lineRule="auto"/>
        <w:jc w:val="center"/>
        <w:rPr>
          <w:rFonts w:ascii="Times New Roman" w:eastAsia="Times New Roman" w:hAnsi="Times New Roman" w:cs="Times New Roman"/>
          <w:b/>
          <w:kern w:val="0"/>
          <w:sz w:val="24"/>
          <w:szCs w:val="24"/>
          <w:lang w:bidi="en-US"/>
          <w14:ligatures w14:val="none"/>
        </w:rPr>
      </w:pPr>
      <w:r w:rsidRPr="009962C9">
        <w:rPr>
          <w:rFonts w:ascii="Times New Roman" w:eastAsia="Times New Roman" w:hAnsi="Times New Roman" w:cs="Times New Roman"/>
          <w:b/>
          <w:kern w:val="0"/>
          <w:sz w:val="24"/>
          <w:szCs w:val="24"/>
          <w:lang w:bidi="en-US"/>
          <w14:ligatures w14:val="none"/>
        </w:rPr>
        <w:t xml:space="preserve">Članak </w:t>
      </w:r>
      <w:r w:rsidRPr="009962C9">
        <w:rPr>
          <w:rFonts w:ascii="Times New Roman" w:eastAsia="Times New Roman" w:hAnsi="Times New Roman" w:cs="Times New Roman"/>
          <w:b/>
          <w:kern w:val="0"/>
          <w:sz w:val="24"/>
          <w:szCs w:val="24"/>
          <w:lang w:bidi="en-US"/>
          <w14:ligatures w14:val="none"/>
        </w:rPr>
        <w:fldChar w:fldCharType="begin"/>
      </w:r>
      <w:r w:rsidRPr="009962C9">
        <w:rPr>
          <w:rFonts w:ascii="Times New Roman" w:eastAsia="Times New Roman" w:hAnsi="Times New Roman" w:cs="Times New Roman"/>
          <w:b/>
          <w:kern w:val="0"/>
          <w:sz w:val="24"/>
          <w:szCs w:val="24"/>
          <w:lang w:bidi="en-US"/>
          <w14:ligatures w14:val="none"/>
        </w:rPr>
        <w:instrText xml:space="preserve"> AUTONUM  \* Arabic </w:instrText>
      </w:r>
      <w:r w:rsidRPr="009962C9">
        <w:rPr>
          <w:rFonts w:ascii="Times New Roman" w:eastAsia="Times New Roman" w:hAnsi="Times New Roman" w:cs="Times New Roman"/>
          <w:b/>
          <w:kern w:val="0"/>
          <w:sz w:val="24"/>
          <w:szCs w:val="24"/>
          <w:lang w:bidi="en-US"/>
          <w14:ligatures w14:val="none"/>
        </w:rPr>
        <w:fldChar w:fldCharType="end"/>
      </w:r>
    </w:p>
    <w:p w14:paraId="0D1D68AC" w14:textId="77777777" w:rsidR="009962C9" w:rsidRPr="009962C9" w:rsidRDefault="009962C9" w:rsidP="009962C9">
      <w:pPr>
        <w:widowControl w:val="0"/>
        <w:overflowPunct w:val="0"/>
        <w:autoSpaceDE w:val="0"/>
        <w:autoSpaceDN w:val="0"/>
        <w:adjustRightInd w:val="0"/>
        <w:spacing w:after="200" w:line="276" w:lineRule="auto"/>
        <w:jc w:val="both"/>
        <w:textAlignment w:val="baseline"/>
        <w:rPr>
          <w:rFonts w:ascii="Times New Roman" w:eastAsia="Times New Roman" w:hAnsi="Times New Roman" w:cs="Times New Roman"/>
          <w:bCs/>
          <w:kern w:val="0"/>
          <w:sz w:val="24"/>
          <w:szCs w:val="24"/>
          <w:lang w:bidi="en-US"/>
          <w14:ligatures w14:val="none"/>
        </w:rPr>
      </w:pPr>
      <w:r w:rsidRPr="009962C9">
        <w:rPr>
          <w:rFonts w:ascii="Times New Roman" w:eastAsia="Times New Roman" w:hAnsi="Times New Roman" w:cs="Times New Roman"/>
          <w:bCs/>
          <w:kern w:val="0"/>
          <w:sz w:val="24"/>
          <w:szCs w:val="24"/>
          <w:lang w:bidi="en-US"/>
          <w14:ligatures w14:val="none"/>
        </w:rPr>
        <w:t xml:space="preserve">Od dana primjene ove Odluke prestaje važiti Odluka o utvrđivanju vrijednosti boda  komunalne naknade  </w:t>
      </w:r>
      <w:r w:rsidRPr="009962C9">
        <w:rPr>
          <w:rFonts w:ascii="Times New Roman" w:eastAsia="Times New Roman" w:hAnsi="Times New Roman" w:cs="Times New Roman"/>
          <w:bCs/>
          <w:noProof/>
          <w:kern w:val="0"/>
          <w:sz w:val="24"/>
          <w:szCs w:val="24"/>
          <w:lang w:bidi="en-US"/>
          <w14:ligatures w14:val="none"/>
        </w:rPr>
        <w:t>''Službeni glasnik Općine Bosiljevo broj 08/18''.</w:t>
      </w:r>
    </w:p>
    <w:p w14:paraId="3C453AEB" w14:textId="77777777" w:rsidR="009962C9" w:rsidRPr="009962C9" w:rsidRDefault="009962C9" w:rsidP="009962C9">
      <w:pPr>
        <w:keepNext/>
        <w:spacing w:before="240" w:after="120" w:line="276" w:lineRule="auto"/>
        <w:jc w:val="center"/>
        <w:rPr>
          <w:rFonts w:ascii="Times New Roman" w:eastAsia="Times New Roman" w:hAnsi="Times New Roman" w:cs="Times New Roman"/>
          <w:b/>
          <w:kern w:val="0"/>
          <w:sz w:val="24"/>
          <w:szCs w:val="24"/>
          <w:lang w:bidi="en-US"/>
          <w14:ligatures w14:val="none"/>
        </w:rPr>
      </w:pPr>
      <w:r w:rsidRPr="009962C9">
        <w:rPr>
          <w:rFonts w:ascii="Times New Roman" w:eastAsia="Times New Roman" w:hAnsi="Times New Roman" w:cs="Times New Roman"/>
          <w:b/>
          <w:kern w:val="0"/>
          <w:sz w:val="24"/>
          <w:szCs w:val="24"/>
          <w:lang w:bidi="en-US"/>
          <w14:ligatures w14:val="none"/>
        </w:rPr>
        <w:t xml:space="preserve">Članak </w:t>
      </w:r>
      <w:r w:rsidRPr="009962C9">
        <w:rPr>
          <w:rFonts w:ascii="Times New Roman" w:eastAsia="Times New Roman" w:hAnsi="Times New Roman" w:cs="Times New Roman"/>
          <w:b/>
          <w:kern w:val="0"/>
          <w:sz w:val="24"/>
          <w:szCs w:val="24"/>
          <w:lang w:bidi="en-US"/>
          <w14:ligatures w14:val="none"/>
        </w:rPr>
        <w:fldChar w:fldCharType="begin"/>
      </w:r>
      <w:r w:rsidRPr="009962C9">
        <w:rPr>
          <w:rFonts w:ascii="Times New Roman" w:eastAsia="Times New Roman" w:hAnsi="Times New Roman" w:cs="Times New Roman"/>
          <w:b/>
          <w:kern w:val="0"/>
          <w:sz w:val="24"/>
          <w:szCs w:val="24"/>
          <w:lang w:bidi="en-US"/>
          <w14:ligatures w14:val="none"/>
        </w:rPr>
        <w:instrText xml:space="preserve"> AUTONUM  \* Arabic </w:instrText>
      </w:r>
      <w:r w:rsidRPr="009962C9">
        <w:rPr>
          <w:rFonts w:ascii="Times New Roman" w:eastAsia="Times New Roman" w:hAnsi="Times New Roman" w:cs="Times New Roman"/>
          <w:b/>
          <w:kern w:val="0"/>
          <w:sz w:val="24"/>
          <w:szCs w:val="24"/>
          <w:lang w:bidi="en-US"/>
          <w14:ligatures w14:val="none"/>
        </w:rPr>
        <w:fldChar w:fldCharType="end"/>
      </w:r>
    </w:p>
    <w:p w14:paraId="3FEDB0DD" w14:textId="0F278393" w:rsidR="009962C9" w:rsidRPr="00D61E8F" w:rsidRDefault="009962C9" w:rsidP="009962C9">
      <w:pPr>
        <w:widowControl w:val="0"/>
        <w:overflowPunct w:val="0"/>
        <w:autoSpaceDE w:val="0"/>
        <w:autoSpaceDN w:val="0"/>
        <w:adjustRightInd w:val="0"/>
        <w:spacing w:after="200" w:line="276" w:lineRule="auto"/>
        <w:jc w:val="both"/>
        <w:textAlignment w:val="baseline"/>
        <w:rPr>
          <w:rFonts w:ascii="Times New Roman" w:eastAsia="Times New Roman" w:hAnsi="Times New Roman" w:cs="Times New Roman"/>
          <w:bCs/>
          <w:kern w:val="0"/>
          <w:sz w:val="24"/>
          <w:szCs w:val="24"/>
          <w:lang w:bidi="en-US"/>
          <w14:ligatures w14:val="none"/>
        </w:rPr>
      </w:pPr>
      <w:r w:rsidRPr="009962C9">
        <w:rPr>
          <w:rFonts w:ascii="Times New Roman" w:eastAsia="Times New Roman" w:hAnsi="Times New Roman" w:cs="Times New Roman"/>
          <w:bCs/>
          <w:kern w:val="0"/>
          <w:sz w:val="24"/>
          <w:szCs w:val="24"/>
          <w:lang w:bidi="en-US"/>
          <w14:ligatures w14:val="none"/>
        </w:rPr>
        <w:t>Ova Odluka stupa na snagu osmog dana od dana objave u ''Službenom glasniku Općine Bosiljevo'', a primjenjuje se od 1. siječnja 2027. godine.</w:t>
      </w:r>
    </w:p>
    <w:p w14:paraId="40540A12" w14:textId="77777777" w:rsidR="009962C9" w:rsidRPr="009962C9" w:rsidRDefault="009962C9" w:rsidP="009962C9">
      <w:pPr>
        <w:spacing w:after="0" w:line="240" w:lineRule="auto"/>
        <w:rPr>
          <w:rFonts w:ascii="Times New Roman" w:eastAsia="Times New Roman" w:hAnsi="Times New Roman" w:cs="Times New Roman"/>
          <w:kern w:val="0"/>
          <w:sz w:val="24"/>
          <w:szCs w:val="24"/>
          <w:lang w:bidi="en-US"/>
          <w14:ligatures w14:val="none"/>
        </w:rPr>
      </w:pPr>
      <w:r w:rsidRPr="009962C9">
        <w:rPr>
          <w:rFonts w:ascii="Times New Roman" w:eastAsia="Times New Roman" w:hAnsi="Times New Roman" w:cs="Times New Roman"/>
          <w:kern w:val="0"/>
          <w:sz w:val="24"/>
          <w:szCs w:val="24"/>
          <w:lang w:bidi="en-US"/>
          <w14:ligatures w14:val="none"/>
        </w:rPr>
        <w:t>KLASA: 024-03/26-01/5</w:t>
      </w:r>
    </w:p>
    <w:p w14:paraId="7313333F" w14:textId="77777777" w:rsidR="009962C9" w:rsidRPr="009962C9" w:rsidRDefault="009962C9" w:rsidP="009962C9">
      <w:pPr>
        <w:spacing w:after="0" w:line="240" w:lineRule="auto"/>
        <w:rPr>
          <w:rFonts w:ascii="Times New Roman" w:eastAsia="Times New Roman" w:hAnsi="Times New Roman" w:cs="Times New Roman"/>
          <w:kern w:val="0"/>
          <w:sz w:val="24"/>
          <w:szCs w:val="24"/>
          <w:lang w:bidi="en-US"/>
          <w14:ligatures w14:val="none"/>
        </w:rPr>
      </w:pPr>
      <w:r w:rsidRPr="009962C9">
        <w:rPr>
          <w:rFonts w:ascii="Times New Roman" w:eastAsia="Times New Roman" w:hAnsi="Times New Roman" w:cs="Times New Roman"/>
          <w:kern w:val="0"/>
          <w:sz w:val="24"/>
          <w:szCs w:val="24"/>
          <w:lang w:bidi="en-US"/>
          <w14:ligatures w14:val="none"/>
        </w:rPr>
        <w:t>URBROJ: 2133-12-03-26-12</w:t>
      </w:r>
    </w:p>
    <w:p w14:paraId="42A1E881" w14:textId="77777777" w:rsidR="009962C9" w:rsidRPr="009962C9" w:rsidRDefault="009962C9" w:rsidP="009962C9">
      <w:pPr>
        <w:spacing w:after="0" w:line="240" w:lineRule="auto"/>
        <w:rPr>
          <w:rFonts w:ascii="Times New Roman" w:eastAsia="Times New Roman" w:hAnsi="Times New Roman" w:cs="Times New Roman"/>
          <w:kern w:val="0"/>
          <w:sz w:val="24"/>
          <w:szCs w:val="24"/>
          <w:lang w:bidi="en-US"/>
          <w14:ligatures w14:val="none"/>
        </w:rPr>
      </w:pPr>
      <w:r w:rsidRPr="009962C9">
        <w:rPr>
          <w:rFonts w:ascii="Times New Roman" w:eastAsia="Times New Roman" w:hAnsi="Times New Roman" w:cs="Times New Roman"/>
          <w:kern w:val="0"/>
          <w:sz w:val="24"/>
          <w:szCs w:val="24"/>
          <w:lang w:bidi="en-US"/>
          <w14:ligatures w14:val="none"/>
        </w:rPr>
        <w:t>Bosiljevo, 07.09.2026.</w:t>
      </w:r>
    </w:p>
    <w:p w14:paraId="48499AA3" w14:textId="77777777" w:rsidR="009962C9" w:rsidRPr="009962C9" w:rsidRDefault="009962C9" w:rsidP="009962C9">
      <w:pPr>
        <w:widowControl w:val="0"/>
        <w:overflowPunct w:val="0"/>
        <w:autoSpaceDE w:val="0"/>
        <w:autoSpaceDN w:val="0"/>
        <w:adjustRightInd w:val="0"/>
        <w:spacing w:after="200" w:line="276" w:lineRule="auto"/>
        <w:jc w:val="both"/>
        <w:textAlignment w:val="baseline"/>
        <w:rPr>
          <w:rFonts w:ascii="Times New Roman" w:eastAsia="Times New Roman" w:hAnsi="Times New Roman" w:cs="Times New Roman"/>
          <w:bCs/>
          <w:kern w:val="0"/>
          <w:sz w:val="24"/>
          <w:szCs w:val="24"/>
          <w:lang w:bidi="en-US"/>
          <w14:ligatures w14:val="none"/>
        </w:rPr>
      </w:pPr>
    </w:p>
    <w:p w14:paraId="4ECC4258" w14:textId="14017066" w:rsidR="009962C9" w:rsidRPr="009962C9" w:rsidRDefault="009962C9" w:rsidP="009962C9">
      <w:pPr>
        <w:autoSpaceDE w:val="0"/>
        <w:autoSpaceDN w:val="0"/>
        <w:adjustRightInd w:val="0"/>
        <w:spacing w:after="0" w:line="276" w:lineRule="auto"/>
        <w:ind w:left="3969" w:firstLine="567"/>
        <w:rPr>
          <w:rFonts w:ascii="Times New Roman" w:eastAsia="Times New Roman" w:hAnsi="Times New Roman" w:cs="Times New Roman"/>
          <w:b/>
          <w:bCs/>
          <w:kern w:val="0"/>
          <w:sz w:val="24"/>
          <w:szCs w:val="24"/>
          <w:lang w:bidi="en-US"/>
          <w14:ligatures w14:val="none"/>
        </w:rPr>
      </w:pPr>
      <w:r w:rsidRPr="009962C9">
        <w:rPr>
          <w:rFonts w:ascii="Times New Roman" w:eastAsia="Times New Roman" w:hAnsi="Times New Roman" w:cs="Times New Roman"/>
          <w:b/>
          <w:bCs/>
          <w:kern w:val="0"/>
          <w:sz w:val="24"/>
          <w:szCs w:val="24"/>
          <w:lang w:bidi="en-US"/>
          <w14:ligatures w14:val="none"/>
        </w:rPr>
        <w:t xml:space="preserve">PREDSJEDNK  OPĆINSKOG VIJEĆA </w:t>
      </w:r>
    </w:p>
    <w:p w14:paraId="0D1A0DDA" w14:textId="68A00BD7" w:rsidR="009962C9" w:rsidRPr="00D61E8F" w:rsidRDefault="009962C9" w:rsidP="009962C9">
      <w:pPr>
        <w:autoSpaceDE w:val="0"/>
        <w:autoSpaceDN w:val="0"/>
        <w:adjustRightInd w:val="0"/>
        <w:spacing w:after="0" w:line="276" w:lineRule="auto"/>
        <w:ind w:left="3969"/>
        <w:jc w:val="center"/>
        <w:rPr>
          <w:rFonts w:ascii="Times New Roman" w:eastAsia="Times New Roman" w:hAnsi="Times New Roman" w:cs="Times New Roman"/>
          <w:kern w:val="0"/>
          <w:sz w:val="24"/>
          <w:szCs w:val="24"/>
          <w:lang w:bidi="en-US"/>
          <w14:ligatures w14:val="none"/>
        </w:rPr>
      </w:pPr>
      <w:r w:rsidRPr="009962C9">
        <w:rPr>
          <w:rFonts w:ascii="Times New Roman" w:eastAsia="Times New Roman" w:hAnsi="Times New Roman" w:cs="Times New Roman"/>
          <w:kern w:val="0"/>
          <w:sz w:val="24"/>
          <w:szCs w:val="24"/>
          <w:lang w:bidi="en-US"/>
          <w14:ligatures w14:val="none"/>
        </w:rPr>
        <w:t xml:space="preserve">    Tomislav </w:t>
      </w:r>
      <w:proofErr w:type="spellStart"/>
      <w:r w:rsidRPr="009962C9">
        <w:rPr>
          <w:rFonts w:ascii="Times New Roman" w:eastAsia="Times New Roman" w:hAnsi="Times New Roman" w:cs="Times New Roman"/>
          <w:kern w:val="0"/>
          <w:sz w:val="24"/>
          <w:szCs w:val="24"/>
          <w:lang w:bidi="en-US"/>
          <w14:ligatures w14:val="none"/>
        </w:rPr>
        <w:t>Grguraš</w:t>
      </w:r>
      <w:proofErr w:type="spellEnd"/>
      <w:r w:rsidRPr="00D61E8F">
        <w:rPr>
          <w:rFonts w:ascii="Times New Roman" w:eastAsia="Times New Roman" w:hAnsi="Times New Roman" w:cs="Times New Roman"/>
          <w:kern w:val="0"/>
          <w:sz w:val="24"/>
          <w:szCs w:val="24"/>
          <w:lang w:bidi="en-US"/>
          <w14:ligatures w14:val="none"/>
        </w:rPr>
        <w:t>, v.r.</w:t>
      </w:r>
    </w:p>
    <w:p w14:paraId="0AD320C1" w14:textId="77777777" w:rsidR="00174DD6" w:rsidRPr="00D61E8F" w:rsidRDefault="00174DD6" w:rsidP="009962C9">
      <w:pPr>
        <w:autoSpaceDE w:val="0"/>
        <w:autoSpaceDN w:val="0"/>
        <w:adjustRightInd w:val="0"/>
        <w:spacing w:after="0" w:line="276" w:lineRule="auto"/>
        <w:ind w:left="3969"/>
        <w:jc w:val="center"/>
        <w:rPr>
          <w:rFonts w:ascii="Times New Roman" w:eastAsia="Times New Roman" w:hAnsi="Times New Roman" w:cs="Times New Roman"/>
          <w:kern w:val="0"/>
          <w:sz w:val="24"/>
          <w:szCs w:val="24"/>
          <w:lang w:bidi="en-US"/>
          <w14:ligatures w14:val="none"/>
        </w:rPr>
      </w:pPr>
    </w:p>
    <w:p w14:paraId="374A2EF5" w14:textId="2C505583" w:rsidR="001D3883" w:rsidRPr="001D3883" w:rsidRDefault="00174DD6" w:rsidP="001D3883">
      <w:pPr>
        <w:pStyle w:val="Naslov1"/>
        <w:rPr>
          <w:rFonts w:eastAsia="Times New Roman"/>
          <w:sz w:val="22"/>
          <w:szCs w:val="22"/>
          <w:lang w:bidi="en-US"/>
        </w:rPr>
      </w:pPr>
      <w:bookmarkStart w:id="38" w:name="_Toc239753540"/>
      <w:bookmarkStart w:id="39" w:name="_Toc239758853"/>
      <w:bookmarkStart w:id="40" w:name="_Toc239765165"/>
      <w:r w:rsidRPr="00D61E8F">
        <w:rPr>
          <w:rFonts w:eastAsia="Times New Roman"/>
          <w:sz w:val="22"/>
          <w:szCs w:val="22"/>
          <w:lang w:bidi="en-US"/>
        </w:rPr>
        <w:lastRenderedPageBreak/>
        <w:t>12.</w:t>
      </w:r>
      <w:bookmarkEnd w:id="38"/>
      <w:bookmarkEnd w:id="39"/>
      <w:r w:rsidR="001D3883" w:rsidRPr="001D3883">
        <w:rPr>
          <w:rFonts w:eastAsia="Times New Roman"/>
          <w:vanish/>
          <w:sz w:val="22"/>
          <w:szCs w:val="22"/>
          <w:lang w:bidi="en-US"/>
        </w:rPr>
        <w:t>Odluka o nekorištenju prava prvokupa Starog grada Bosiljevo u k.o. Bosiljevo, k.o. Novo Selo Bosiljevsk</w:t>
      </w:r>
      <w:r w:rsidR="002478FC" w:rsidRPr="00D61E8F">
        <w:rPr>
          <w:rFonts w:eastAsia="Times New Roman"/>
          <w:vanish/>
          <w:sz w:val="22"/>
          <w:szCs w:val="22"/>
          <w:lang w:bidi="en-US"/>
        </w:rPr>
        <w:t>o</w:t>
      </w:r>
      <w:bookmarkEnd w:id="40"/>
    </w:p>
    <w:p w14:paraId="294E5662" w14:textId="79EF68E1" w:rsidR="00174DD6" w:rsidRPr="00D61E8F" w:rsidRDefault="00174DD6" w:rsidP="00730B32">
      <w:pPr>
        <w:spacing w:after="200" w:line="276"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 xml:space="preserve">Na temelju članka 79. Zakona o zaštiti i očuvanju kulturnih dobara (Narodne novine broj 145/24, 151/25), i i članka 30. Statuta Općine Bosiljevo ( Službeni glasnik Općin Bosiljevo broj 1/18 i 2/18, 03/20, 02/21), Općinsko vijeće Općine Bosiljevo na 10.  sjednici održanoj dana 07.09.2026.  godine donijelo je sljedeću: </w:t>
      </w:r>
    </w:p>
    <w:p w14:paraId="3D54B5FC"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75D649DA" w14:textId="77777777" w:rsidR="00174DD6" w:rsidRPr="00D61E8F" w:rsidRDefault="00174DD6" w:rsidP="00174DD6">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ODLUKU</w:t>
      </w:r>
    </w:p>
    <w:p w14:paraId="38DC3113" w14:textId="77777777" w:rsidR="00174DD6" w:rsidRPr="00D61E8F" w:rsidRDefault="00174DD6" w:rsidP="00174DD6">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p>
    <w:p w14:paraId="7253698F" w14:textId="77777777" w:rsidR="00174DD6" w:rsidRPr="00D61E8F" w:rsidRDefault="00174DD6" w:rsidP="00174DD6">
      <w:pPr>
        <w:suppressAutoHyphens/>
        <w:autoSpaceDN w:val="0"/>
        <w:spacing w:after="0" w:line="240" w:lineRule="auto"/>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1.</w:t>
      </w:r>
    </w:p>
    <w:p w14:paraId="050593FB"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420AAF91"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Općina Bosiljevo neće se koristiti svojim pravom prvokupa, u predmetu ponuditelja :</w:t>
      </w:r>
    </w:p>
    <w:p w14:paraId="2EFE2E09"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Mudri Ivana, OIB: 17460178836, Vijenac Ljube Babića 3, 31.000 Osijek,</w:t>
      </w:r>
    </w:p>
    <w:p w14:paraId="6838D95F"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Mudri Mirte, OIB: 29561279061, Varaždinska 29, 32000 Vukovar,</w:t>
      </w:r>
    </w:p>
    <w:p w14:paraId="67F80400"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Cukrov Mladena, OIB: 43752620170, Jurje Šižgorića 7, 21000Split,</w:t>
      </w:r>
    </w:p>
    <w:p w14:paraId="30BE62D2"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Vlahov Danice, OIB: 55646188160, Ulica I 4, 22234 Prvić Šepurine,</w:t>
      </w:r>
    </w:p>
    <w:p w14:paraId="12E1DE92"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Tomasi Vlahov Dubravke, OIB: 76470443912, Trg Dr. Franje Tuđmana 23, 22211 Vodice,</w:t>
      </w:r>
    </w:p>
    <w:p w14:paraId="7E243711"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Vlahov Ante, OIB: 36391816729, Srima III 81, Srima 22211 Vodice,</w:t>
      </w:r>
    </w:p>
    <w:p w14:paraId="4E617193" w14:textId="77777777" w:rsidR="00174DD6" w:rsidRPr="00D61E8F" w:rsidRDefault="00174DD6" w:rsidP="00174DD6">
      <w:pPr>
        <w:numPr>
          <w:ilvl w:val="0"/>
          <w:numId w:val="33"/>
        </w:num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Vlahov Rumora Danijele, OIB: 49009901417, Šibenska ulica 11I, 23000Zadar</w:t>
      </w:r>
    </w:p>
    <w:p w14:paraId="0B4EEB8C"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Za prodaju nekretnine na k.č. br. 163/1, k.o. Novo Selo Bosiljevsko, šuma 312 m2,</w:t>
      </w:r>
    </w:p>
    <w:p w14:paraId="710C7D7D" w14:textId="20ED5D8E" w:rsidR="00174DD6" w:rsidRPr="00D61E8F" w:rsidRDefault="00174DD6" w:rsidP="00C0390A">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kč.br. 168, k.o. Novo Selo Bosiljevsko, šuma 12388 m2, dvorište 576 m2, zgrada spomeničke baštine 168m2, zgrada spomeničke baštine Orišje 40, 1331 m2, k.č. br. 169/1, k.o. Novo Selo Bosiljevsko, livada 1 jutro, 206 čhv, k.č. br. 171/1, k.o. Novo Selo Bosiljevsko, oranica 6 jutro, 253 čhv, k.č. br. 170/1, k.o. Novo Selo Bosiljevsko kuća 798 m2, k.č. br. 163/2, k.o. Novo Selo Bosiljevsko, neplodno 144 m2, k.č. br. 114/19, k.o. Bosiljevo, livada 2 juto, 643 čhv.</w:t>
      </w:r>
    </w:p>
    <w:p w14:paraId="07370B97" w14:textId="77777777" w:rsidR="00174DD6" w:rsidRPr="00D61E8F" w:rsidRDefault="00174DD6" w:rsidP="00174DD6">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2.</w:t>
      </w:r>
    </w:p>
    <w:p w14:paraId="65C457FA"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386FED89"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 xml:space="preserve">Ponuđena kupoprodajna cijena nekretnina iz članka 1. iznosi 1.400.000,00 eura. </w:t>
      </w:r>
    </w:p>
    <w:p w14:paraId="38F860D5"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2BA7B0D5" w14:textId="77777777" w:rsidR="00174DD6" w:rsidRPr="00D61E8F" w:rsidRDefault="00174DD6" w:rsidP="00174DD6">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3.</w:t>
      </w:r>
    </w:p>
    <w:p w14:paraId="5B37B2F8" w14:textId="77777777" w:rsidR="00174DD6" w:rsidRPr="00D61E8F" w:rsidRDefault="00174DD6" w:rsidP="00174DD6">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p>
    <w:p w14:paraId="02D9BAE6"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Nekretnina iz članka 1. ne može se prodati po cijeni koja je niža od cijene navedene u predmetnoj ponudi i pod uvjetima povoljnijim od uvjeta koje ista sadrži.</w:t>
      </w:r>
    </w:p>
    <w:p w14:paraId="3E0E1F9D"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noProof/>
          <w:kern w:val="0"/>
          <w:sz w:val="24"/>
          <w:szCs w:val="24"/>
          <w:lang w:bidi="en-US"/>
          <w14:ligatures w14:val="none"/>
        </w:rPr>
      </w:pPr>
    </w:p>
    <w:p w14:paraId="3EDFA36D" w14:textId="77777777" w:rsidR="00174DD6" w:rsidRPr="00D61E8F" w:rsidRDefault="00174DD6" w:rsidP="00174DD6">
      <w:pPr>
        <w:suppressAutoHyphens/>
        <w:autoSpaceDN w:val="0"/>
        <w:spacing w:after="0" w:line="240" w:lineRule="auto"/>
        <w:ind w:left="360"/>
        <w:jc w:val="center"/>
        <w:rPr>
          <w:rFonts w:ascii="Times New Roman" w:eastAsia="Times New Roman" w:hAnsi="Times New Roman" w:cs="Times New Roman"/>
          <w:b/>
          <w:bCs/>
          <w:noProof/>
          <w:kern w:val="0"/>
          <w:sz w:val="24"/>
          <w:szCs w:val="24"/>
          <w:lang w:bidi="en-US"/>
          <w14:ligatures w14:val="none"/>
        </w:rPr>
      </w:pPr>
      <w:r w:rsidRPr="00D61E8F">
        <w:rPr>
          <w:rFonts w:ascii="Times New Roman" w:eastAsia="Times New Roman" w:hAnsi="Times New Roman" w:cs="Times New Roman"/>
          <w:b/>
          <w:bCs/>
          <w:noProof/>
          <w:kern w:val="0"/>
          <w:sz w:val="24"/>
          <w:szCs w:val="24"/>
          <w:lang w:bidi="en-US"/>
          <w14:ligatures w14:val="none"/>
        </w:rPr>
        <w:t>Članak 4.</w:t>
      </w:r>
    </w:p>
    <w:p w14:paraId="248D5AD3" w14:textId="77777777" w:rsidR="00174DD6" w:rsidRPr="00D61E8F" w:rsidRDefault="00174DD6"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181F8B2A" w14:textId="72C9B3F1" w:rsidR="00174DD6" w:rsidRPr="00D61E8F" w:rsidRDefault="00174DD6" w:rsidP="00B33A2F">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r w:rsidRPr="00D61E8F">
        <w:rPr>
          <w:rFonts w:ascii="Times New Roman" w:eastAsia="Times New Roman" w:hAnsi="Times New Roman" w:cs="Times New Roman"/>
          <w:noProof/>
          <w:kern w:val="0"/>
          <w:sz w:val="24"/>
          <w:szCs w:val="24"/>
          <w:lang w:bidi="en-US"/>
          <w14:ligatures w14:val="none"/>
        </w:rPr>
        <w:t>Ova Odluka stupa na snagu osmog dana od dana objave u Službenom glasniku Općine Bosiljevo.</w:t>
      </w:r>
    </w:p>
    <w:p w14:paraId="192B58B2" w14:textId="77777777" w:rsidR="00507080" w:rsidRPr="00D61E8F" w:rsidRDefault="00507080" w:rsidP="00174DD6">
      <w:pPr>
        <w:suppressAutoHyphens/>
        <w:autoSpaceDN w:val="0"/>
        <w:spacing w:after="0" w:line="240" w:lineRule="auto"/>
        <w:ind w:left="360"/>
        <w:jc w:val="both"/>
        <w:rPr>
          <w:rFonts w:ascii="Times New Roman" w:eastAsia="Times New Roman" w:hAnsi="Times New Roman" w:cs="Times New Roman"/>
          <w:noProof/>
          <w:kern w:val="0"/>
          <w:sz w:val="24"/>
          <w:szCs w:val="24"/>
          <w:lang w:bidi="en-US"/>
          <w14:ligatures w14:val="none"/>
        </w:rPr>
      </w:pPr>
    </w:p>
    <w:p w14:paraId="7365B493"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KLASA: 024-03/26-01/5</w:t>
      </w:r>
    </w:p>
    <w:p w14:paraId="1FCD5DE5"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URBROJ: 2133-12-03-26-13</w:t>
      </w:r>
    </w:p>
    <w:p w14:paraId="34132C5C" w14:textId="6B09CE0E" w:rsidR="00174DD6" w:rsidRPr="00D61E8F" w:rsidRDefault="00174DD6" w:rsidP="00A404F9">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Bosiljevo, 07.09.2026.</w:t>
      </w:r>
    </w:p>
    <w:p w14:paraId="5E9999F0" w14:textId="77777777" w:rsidR="00174DD6" w:rsidRDefault="00174DD6" w:rsidP="00174DD6">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p>
    <w:p w14:paraId="3853F30B" w14:textId="77777777" w:rsidR="00B33A2F" w:rsidRPr="00D61E8F" w:rsidRDefault="00B33A2F" w:rsidP="00174DD6">
      <w:pPr>
        <w:suppressAutoHyphens/>
        <w:autoSpaceDN w:val="0"/>
        <w:spacing w:after="0" w:line="240" w:lineRule="auto"/>
        <w:jc w:val="both"/>
        <w:rPr>
          <w:rFonts w:ascii="Times New Roman" w:eastAsia="Times New Roman" w:hAnsi="Times New Roman" w:cs="Times New Roman"/>
          <w:bCs/>
          <w:noProof/>
          <w:kern w:val="0"/>
          <w:sz w:val="24"/>
          <w:szCs w:val="24"/>
          <w:lang w:eastAsia="hr-HR" w:bidi="en-US"/>
          <w14:ligatures w14:val="none"/>
        </w:rPr>
      </w:pPr>
    </w:p>
    <w:p w14:paraId="45B38832" w14:textId="77777777" w:rsidR="00174DD6" w:rsidRPr="00D61E8F" w:rsidRDefault="00174DD6" w:rsidP="00174DD6">
      <w:pPr>
        <w:suppressAutoHyphens/>
        <w:autoSpaceDN w:val="0"/>
        <w:spacing w:after="0" w:line="240" w:lineRule="auto"/>
        <w:jc w:val="both"/>
        <w:rPr>
          <w:rFonts w:ascii="Times New Roman" w:eastAsia="Times New Roman" w:hAnsi="Times New Roman" w:cs="Times New Roman"/>
          <w:b/>
          <w:noProof/>
          <w:kern w:val="0"/>
          <w:sz w:val="24"/>
          <w:szCs w:val="24"/>
          <w:lang w:eastAsia="hr-HR" w:bidi="en-US"/>
          <w14:ligatures w14:val="none"/>
        </w:rPr>
      </w:pPr>
      <w:r w:rsidRPr="00D61E8F">
        <w:rPr>
          <w:rFonts w:ascii="Times New Roman" w:eastAsia="Times New Roman" w:hAnsi="Times New Roman" w:cs="Times New Roman"/>
          <w:b/>
          <w:noProof/>
          <w:kern w:val="0"/>
          <w:sz w:val="24"/>
          <w:szCs w:val="24"/>
          <w:lang w:eastAsia="hr-HR" w:bidi="en-US"/>
          <w14:ligatures w14:val="none"/>
        </w:rPr>
        <w:t xml:space="preserve">                                                                                 PREDSJEDNIK OPĆINSKOG VIJEĆA</w:t>
      </w:r>
    </w:p>
    <w:p w14:paraId="28DC8D86" w14:textId="1DC5A807" w:rsidR="00A404F9" w:rsidRPr="00D61E8F" w:rsidRDefault="00174DD6" w:rsidP="00C0390A">
      <w:pPr>
        <w:suppressAutoHyphens/>
        <w:autoSpaceDN w:val="0"/>
        <w:spacing w:after="0" w:line="240" w:lineRule="auto"/>
        <w:ind w:left="360"/>
        <w:jc w:val="both"/>
        <w:rPr>
          <w:rFonts w:ascii="Times New Roman" w:eastAsia="Times New Roman" w:hAnsi="Times New Roman" w:cs="Times New Roman"/>
          <w:bCs/>
          <w:noProof/>
          <w:kern w:val="0"/>
          <w:sz w:val="24"/>
          <w:szCs w:val="24"/>
          <w:lang w:eastAsia="hr-HR" w:bidi="en-US"/>
          <w14:ligatures w14:val="none"/>
        </w:rPr>
      </w:pPr>
      <w:r w:rsidRPr="00D61E8F">
        <w:rPr>
          <w:rFonts w:ascii="Times New Roman" w:eastAsia="Times New Roman" w:hAnsi="Times New Roman" w:cs="Times New Roman"/>
          <w:bCs/>
          <w:noProof/>
          <w:kern w:val="0"/>
          <w:sz w:val="24"/>
          <w:szCs w:val="24"/>
          <w:lang w:eastAsia="hr-HR" w:bidi="en-US"/>
          <w14:ligatures w14:val="none"/>
        </w:rPr>
        <w:t xml:space="preserve">                                                                                                  Tomislav Grguraš, v.r.</w:t>
      </w:r>
    </w:p>
    <w:p w14:paraId="4C8D600C" w14:textId="77777777" w:rsidR="00C0390A" w:rsidRPr="00D61E8F" w:rsidRDefault="00C0390A" w:rsidP="00C0390A">
      <w:pPr>
        <w:suppressAutoHyphens/>
        <w:autoSpaceDN w:val="0"/>
        <w:spacing w:after="0" w:line="240" w:lineRule="auto"/>
        <w:ind w:left="360"/>
        <w:jc w:val="both"/>
        <w:rPr>
          <w:rFonts w:ascii="Times New Roman" w:eastAsia="Times New Roman" w:hAnsi="Times New Roman" w:cs="Times New Roman"/>
          <w:bCs/>
          <w:noProof/>
          <w:kern w:val="0"/>
          <w:sz w:val="24"/>
          <w:szCs w:val="24"/>
          <w:lang w:eastAsia="hr-HR" w:bidi="en-US"/>
          <w14:ligatures w14:val="none"/>
        </w:rPr>
      </w:pPr>
    </w:p>
    <w:p w14:paraId="1CAA3378" w14:textId="2D36B440" w:rsidR="00C0390A" w:rsidRPr="00D61E8F" w:rsidRDefault="00C0390A" w:rsidP="00C0390A">
      <w:pPr>
        <w:pStyle w:val="Naslov1"/>
        <w:rPr>
          <w:rFonts w:eastAsia="Times New Roman"/>
          <w:sz w:val="22"/>
          <w:szCs w:val="22"/>
        </w:rPr>
      </w:pPr>
      <w:bookmarkStart w:id="41" w:name="_Toc239765166"/>
      <w:r w:rsidRPr="00D61E8F">
        <w:rPr>
          <w:rFonts w:eastAsia="Times New Roman"/>
          <w:sz w:val="22"/>
          <w:szCs w:val="22"/>
        </w:rPr>
        <w:lastRenderedPageBreak/>
        <w:t>13.</w:t>
      </w:r>
      <w:r w:rsidRPr="00D61E8F">
        <w:rPr>
          <w:rFonts w:eastAsia="Times New Roman"/>
          <w:vanish/>
          <w:sz w:val="22"/>
          <w:szCs w:val="22"/>
        </w:rPr>
        <w:t>Odluka o ukidanju statusa javnog dobra na k.č. br.1895/2 k.o. Otok na Dobri</w:t>
      </w:r>
      <w:bookmarkEnd w:id="41"/>
    </w:p>
    <w:p w14:paraId="7AD44F53" w14:textId="005A20D5" w:rsidR="00A404F9" w:rsidRPr="00A404F9" w:rsidRDefault="00A404F9" w:rsidP="00A404F9">
      <w:pPr>
        <w:spacing w:after="0" w:line="240" w:lineRule="auto"/>
        <w:jc w:val="both"/>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 xml:space="preserve">Na temelju članka 103. stavka 2. Zakona o cestama (NN broj 84/11, 22/13, 54/13, 148/13, 92/14, 110/19, 144/21, 114/22, 04/23, 133/23, 156/25) i članka 30. Statuta Općine Bosiljevo, ( Službeni glasnik Općine Bosiljevo broj 01/18 i 02/18, 03/20, 02/21), Općinsko vijeće Općine Bosiljevo na 10. sjednici održanoj dana 07.09.2026. godine donijelo je </w:t>
      </w:r>
    </w:p>
    <w:p w14:paraId="3DF413D8" w14:textId="77777777" w:rsidR="00A404F9" w:rsidRPr="00A404F9" w:rsidRDefault="00A404F9" w:rsidP="00A404F9">
      <w:pPr>
        <w:spacing w:after="0" w:line="240" w:lineRule="auto"/>
        <w:jc w:val="both"/>
        <w:rPr>
          <w:rFonts w:ascii="Times New Roman" w:eastAsia="Times New Roman" w:hAnsi="Times New Roman" w:cs="Times New Roman"/>
          <w:kern w:val="0"/>
          <w:sz w:val="24"/>
          <w:szCs w:val="20"/>
          <w14:ligatures w14:val="none"/>
        </w:rPr>
      </w:pPr>
    </w:p>
    <w:p w14:paraId="57AA2680"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ab/>
      </w:r>
      <w:r w:rsidRPr="00A404F9">
        <w:rPr>
          <w:rFonts w:ascii="Times New Roman" w:eastAsia="Times New Roman" w:hAnsi="Times New Roman" w:cs="Times New Roman"/>
          <w:kern w:val="0"/>
          <w:sz w:val="24"/>
          <w:szCs w:val="20"/>
          <w14:ligatures w14:val="none"/>
        </w:rPr>
        <w:tab/>
      </w:r>
      <w:r w:rsidRPr="00A404F9">
        <w:rPr>
          <w:rFonts w:ascii="Times New Roman" w:eastAsia="Times New Roman" w:hAnsi="Times New Roman" w:cs="Times New Roman"/>
          <w:kern w:val="0"/>
          <w:sz w:val="24"/>
          <w:szCs w:val="20"/>
          <w14:ligatures w14:val="none"/>
        </w:rPr>
        <w:tab/>
      </w:r>
    </w:p>
    <w:p w14:paraId="3593DEF5" w14:textId="77777777" w:rsidR="00A404F9" w:rsidRPr="00A404F9" w:rsidRDefault="00A404F9" w:rsidP="00A404F9">
      <w:pPr>
        <w:spacing w:after="0" w:line="240" w:lineRule="auto"/>
        <w:jc w:val="center"/>
        <w:rPr>
          <w:rFonts w:ascii="Times New Roman" w:eastAsia="Times New Roman" w:hAnsi="Times New Roman" w:cs="Times New Roman"/>
          <w:b/>
          <w:kern w:val="0"/>
          <w:sz w:val="24"/>
          <w:szCs w:val="20"/>
          <w14:ligatures w14:val="none"/>
        </w:rPr>
      </w:pPr>
      <w:r w:rsidRPr="00A404F9">
        <w:rPr>
          <w:rFonts w:ascii="Times New Roman" w:eastAsia="Times New Roman" w:hAnsi="Times New Roman" w:cs="Times New Roman"/>
          <w:b/>
          <w:kern w:val="0"/>
          <w:sz w:val="24"/>
          <w:szCs w:val="20"/>
          <w14:ligatures w14:val="none"/>
        </w:rPr>
        <w:t>ODLUKU</w:t>
      </w:r>
    </w:p>
    <w:p w14:paraId="04DD2A69" w14:textId="77777777" w:rsidR="00A404F9" w:rsidRPr="00A404F9" w:rsidRDefault="00A404F9" w:rsidP="00A404F9">
      <w:pPr>
        <w:spacing w:after="0" w:line="240" w:lineRule="auto"/>
        <w:jc w:val="center"/>
        <w:rPr>
          <w:rFonts w:ascii="Times New Roman" w:eastAsia="Times New Roman" w:hAnsi="Times New Roman" w:cs="Times New Roman"/>
          <w:b/>
          <w:kern w:val="0"/>
          <w:sz w:val="24"/>
          <w:szCs w:val="20"/>
          <w14:ligatures w14:val="none"/>
        </w:rPr>
      </w:pPr>
      <w:r w:rsidRPr="00A404F9">
        <w:rPr>
          <w:rFonts w:ascii="Times New Roman" w:eastAsia="Times New Roman" w:hAnsi="Times New Roman" w:cs="Times New Roman"/>
          <w:b/>
          <w:kern w:val="0"/>
          <w:sz w:val="24"/>
          <w:szCs w:val="20"/>
          <w14:ligatures w14:val="none"/>
        </w:rPr>
        <w:t>o ukidanju statusa javnog dobra u općoj uporabi</w:t>
      </w:r>
    </w:p>
    <w:p w14:paraId="33B0A39C" w14:textId="77777777" w:rsidR="00A404F9" w:rsidRDefault="00A404F9" w:rsidP="00A404F9">
      <w:pPr>
        <w:spacing w:after="0" w:line="240" w:lineRule="auto"/>
        <w:jc w:val="center"/>
        <w:rPr>
          <w:rFonts w:ascii="Times New Roman" w:eastAsia="Times New Roman" w:hAnsi="Times New Roman" w:cs="Times New Roman"/>
          <w:b/>
          <w:kern w:val="0"/>
          <w:sz w:val="24"/>
          <w:szCs w:val="20"/>
          <w14:ligatures w14:val="none"/>
        </w:rPr>
      </w:pPr>
      <w:r w:rsidRPr="00A404F9">
        <w:rPr>
          <w:rFonts w:ascii="Times New Roman" w:eastAsia="Times New Roman" w:hAnsi="Times New Roman" w:cs="Times New Roman"/>
          <w:b/>
          <w:kern w:val="0"/>
          <w:sz w:val="24"/>
          <w:szCs w:val="20"/>
          <w14:ligatures w14:val="none"/>
        </w:rPr>
        <w:t xml:space="preserve">na </w:t>
      </w:r>
      <w:proofErr w:type="spellStart"/>
      <w:r w:rsidRPr="00A404F9">
        <w:rPr>
          <w:rFonts w:ascii="Times New Roman" w:eastAsia="Times New Roman" w:hAnsi="Times New Roman" w:cs="Times New Roman"/>
          <w:b/>
          <w:kern w:val="0"/>
          <w:sz w:val="24"/>
          <w:szCs w:val="20"/>
          <w14:ligatures w14:val="none"/>
        </w:rPr>
        <w:t>kč</w:t>
      </w:r>
      <w:proofErr w:type="spellEnd"/>
      <w:r w:rsidRPr="00A404F9">
        <w:rPr>
          <w:rFonts w:ascii="Times New Roman" w:eastAsia="Times New Roman" w:hAnsi="Times New Roman" w:cs="Times New Roman"/>
          <w:b/>
          <w:kern w:val="0"/>
          <w:sz w:val="24"/>
          <w:szCs w:val="20"/>
          <w14:ligatures w14:val="none"/>
        </w:rPr>
        <w:t>. 1895/2 k.o. Otok na Dobri</w:t>
      </w:r>
    </w:p>
    <w:p w14:paraId="5A640DFF" w14:textId="77777777" w:rsidR="00B33A2F" w:rsidRPr="00A404F9" w:rsidRDefault="00B33A2F" w:rsidP="00A404F9">
      <w:pPr>
        <w:spacing w:after="0" w:line="240" w:lineRule="auto"/>
        <w:jc w:val="center"/>
        <w:rPr>
          <w:rFonts w:ascii="Times New Roman" w:eastAsia="Times New Roman" w:hAnsi="Times New Roman" w:cs="Times New Roman"/>
          <w:b/>
          <w:kern w:val="0"/>
          <w:sz w:val="24"/>
          <w:szCs w:val="20"/>
          <w14:ligatures w14:val="none"/>
        </w:rPr>
      </w:pPr>
    </w:p>
    <w:p w14:paraId="1A816A9F"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p>
    <w:p w14:paraId="71E40C28" w14:textId="77777777" w:rsidR="00A404F9" w:rsidRPr="00A404F9" w:rsidRDefault="00A404F9" w:rsidP="00A404F9">
      <w:pPr>
        <w:spacing w:after="0" w:line="240" w:lineRule="auto"/>
        <w:jc w:val="center"/>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Članak 1.</w:t>
      </w:r>
    </w:p>
    <w:p w14:paraId="54B355CA"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p>
    <w:p w14:paraId="7EEEF893" w14:textId="77777777" w:rsidR="00A404F9" w:rsidRPr="00A404F9" w:rsidRDefault="00A404F9" w:rsidP="00A404F9">
      <w:pPr>
        <w:spacing w:after="0" w:line="240" w:lineRule="auto"/>
        <w:jc w:val="both"/>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 xml:space="preserve">Ovom Odlukom ukida se status javnog dobra u općoj uporabi na nekretnini označenoj kao  </w:t>
      </w:r>
      <w:proofErr w:type="spellStart"/>
      <w:r w:rsidRPr="00A404F9">
        <w:rPr>
          <w:rFonts w:ascii="Times New Roman" w:eastAsia="Times New Roman" w:hAnsi="Times New Roman" w:cs="Times New Roman"/>
          <w:kern w:val="0"/>
          <w:sz w:val="24"/>
          <w:szCs w:val="20"/>
          <w14:ligatures w14:val="none"/>
        </w:rPr>
        <w:t>k.č</w:t>
      </w:r>
      <w:proofErr w:type="spellEnd"/>
      <w:r w:rsidRPr="00A404F9">
        <w:rPr>
          <w:rFonts w:ascii="Times New Roman" w:eastAsia="Times New Roman" w:hAnsi="Times New Roman" w:cs="Times New Roman"/>
          <w:kern w:val="0"/>
          <w:sz w:val="24"/>
          <w:szCs w:val="20"/>
          <w14:ligatures w14:val="none"/>
        </w:rPr>
        <w:t>. 1895/2 k.o. Otok na Dobri, put, površine 602 m</w:t>
      </w:r>
      <w:r w:rsidRPr="00A404F9">
        <w:rPr>
          <w:rFonts w:ascii="Times New Roman" w:eastAsia="Times New Roman" w:hAnsi="Times New Roman" w:cs="Times New Roman"/>
          <w:kern w:val="0"/>
          <w:sz w:val="24"/>
          <w:szCs w:val="20"/>
          <w:vertAlign w:val="superscript"/>
          <w14:ligatures w14:val="none"/>
        </w:rPr>
        <w:t xml:space="preserve">2 </w:t>
      </w:r>
      <w:r w:rsidRPr="00A404F9">
        <w:rPr>
          <w:rFonts w:ascii="Times New Roman" w:eastAsia="Times New Roman" w:hAnsi="Times New Roman" w:cs="Times New Roman"/>
          <w:kern w:val="0"/>
          <w:sz w:val="24"/>
          <w:szCs w:val="20"/>
          <w14:ligatures w14:val="none"/>
        </w:rPr>
        <w:t xml:space="preserve">, koja nekretnina dolazi  upisana u </w:t>
      </w:r>
      <w:proofErr w:type="spellStart"/>
      <w:r w:rsidRPr="00A404F9">
        <w:rPr>
          <w:rFonts w:ascii="Times New Roman" w:eastAsia="Times New Roman" w:hAnsi="Times New Roman" w:cs="Times New Roman"/>
          <w:kern w:val="0"/>
          <w:sz w:val="24"/>
          <w:szCs w:val="20"/>
          <w14:ligatures w14:val="none"/>
        </w:rPr>
        <w:t>zk</w:t>
      </w:r>
      <w:proofErr w:type="spellEnd"/>
      <w:r w:rsidRPr="00A404F9">
        <w:rPr>
          <w:rFonts w:ascii="Times New Roman" w:eastAsia="Times New Roman" w:hAnsi="Times New Roman" w:cs="Times New Roman"/>
          <w:kern w:val="0"/>
          <w:sz w:val="24"/>
          <w:szCs w:val="20"/>
          <w14:ligatures w14:val="none"/>
        </w:rPr>
        <w:t>. ul. broj 5815, k.o. Otok na Dobri.</w:t>
      </w:r>
    </w:p>
    <w:p w14:paraId="30C32992"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p>
    <w:p w14:paraId="4A1E9DC8" w14:textId="77777777" w:rsidR="00A404F9" w:rsidRPr="00A404F9" w:rsidRDefault="00A404F9" w:rsidP="00A404F9">
      <w:pPr>
        <w:spacing w:after="0" w:line="240" w:lineRule="auto"/>
        <w:jc w:val="center"/>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Članak 2.</w:t>
      </w:r>
    </w:p>
    <w:p w14:paraId="1397D009"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p>
    <w:p w14:paraId="42149C98" w14:textId="77777777" w:rsidR="00A404F9" w:rsidRPr="00D61E8F" w:rsidRDefault="00A404F9" w:rsidP="00A404F9">
      <w:pPr>
        <w:spacing w:after="0" w:line="240" w:lineRule="auto"/>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Zemljišno knjižni odjel Općinskog suda u Karlovcu, izvršit će provedbu ove Odluke.</w:t>
      </w:r>
    </w:p>
    <w:p w14:paraId="1B363A58" w14:textId="77777777" w:rsidR="006F7119" w:rsidRPr="00A404F9" w:rsidRDefault="006F7119" w:rsidP="00A404F9">
      <w:pPr>
        <w:spacing w:after="0" w:line="240" w:lineRule="auto"/>
        <w:rPr>
          <w:rFonts w:ascii="Times New Roman" w:eastAsia="Times New Roman" w:hAnsi="Times New Roman" w:cs="Times New Roman"/>
          <w:kern w:val="0"/>
          <w:sz w:val="24"/>
          <w:szCs w:val="20"/>
          <w14:ligatures w14:val="none"/>
        </w:rPr>
      </w:pPr>
    </w:p>
    <w:p w14:paraId="40B0CE0F" w14:textId="77777777" w:rsidR="00A404F9" w:rsidRPr="00A404F9" w:rsidRDefault="00A404F9" w:rsidP="00A404F9">
      <w:pPr>
        <w:spacing w:after="0" w:line="240" w:lineRule="auto"/>
        <w:jc w:val="center"/>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Članak 3.</w:t>
      </w:r>
    </w:p>
    <w:p w14:paraId="59DDE2EC" w14:textId="77777777" w:rsidR="00A404F9" w:rsidRPr="00A404F9" w:rsidRDefault="00A404F9" w:rsidP="00A404F9">
      <w:pPr>
        <w:spacing w:after="0" w:line="240" w:lineRule="auto"/>
        <w:rPr>
          <w:rFonts w:ascii="Times New Roman" w:eastAsia="Times New Roman" w:hAnsi="Times New Roman" w:cs="Times New Roman"/>
          <w:kern w:val="0"/>
          <w:sz w:val="24"/>
          <w:szCs w:val="20"/>
          <w14:ligatures w14:val="none"/>
        </w:rPr>
      </w:pPr>
    </w:p>
    <w:p w14:paraId="305770E5" w14:textId="77777777" w:rsidR="00A404F9" w:rsidRPr="00D61E8F" w:rsidRDefault="00A404F9" w:rsidP="00A404F9">
      <w:pPr>
        <w:spacing w:after="0" w:line="240" w:lineRule="auto"/>
        <w:rPr>
          <w:rFonts w:ascii="Times New Roman" w:eastAsia="Times New Roman" w:hAnsi="Times New Roman" w:cs="Times New Roman"/>
          <w:kern w:val="0"/>
          <w:sz w:val="24"/>
          <w:szCs w:val="20"/>
          <w14:ligatures w14:val="none"/>
        </w:rPr>
      </w:pPr>
      <w:r w:rsidRPr="00A404F9">
        <w:rPr>
          <w:rFonts w:ascii="Times New Roman" w:eastAsia="Times New Roman" w:hAnsi="Times New Roman" w:cs="Times New Roman"/>
          <w:kern w:val="0"/>
          <w:sz w:val="24"/>
          <w:szCs w:val="20"/>
          <w14:ligatures w14:val="none"/>
        </w:rPr>
        <w:t>Ova Odluka stupa na snagu osmog dana od dana objave u “Službenom glasniku Općine Bosiljevo”.</w:t>
      </w:r>
    </w:p>
    <w:p w14:paraId="7C7EF00A" w14:textId="77777777" w:rsidR="00730B32" w:rsidRPr="00D61E8F" w:rsidRDefault="00730B32" w:rsidP="00A404F9">
      <w:pPr>
        <w:spacing w:after="0" w:line="240" w:lineRule="auto"/>
        <w:rPr>
          <w:rFonts w:ascii="Times New Roman" w:eastAsia="Times New Roman" w:hAnsi="Times New Roman" w:cs="Times New Roman"/>
          <w:kern w:val="0"/>
          <w:sz w:val="24"/>
          <w:szCs w:val="20"/>
          <w14:ligatures w14:val="none"/>
        </w:rPr>
      </w:pPr>
    </w:p>
    <w:p w14:paraId="53120BAD" w14:textId="77777777" w:rsidR="00A404F9" w:rsidRPr="00A404F9" w:rsidRDefault="00A404F9" w:rsidP="00A404F9">
      <w:pPr>
        <w:spacing w:after="0" w:line="240" w:lineRule="auto"/>
        <w:rPr>
          <w:rFonts w:ascii="Times New Roman" w:eastAsia="Calibri" w:hAnsi="Times New Roman" w:cs="Times New Roman"/>
          <w:bCs/>
          <w:kern w:val="0"/>
          <w:sz w:val="24"/>
          <w:szCs w:val="24"/>
          <w14:ligatures w14:val="none"/>
        </w:rPr>
      </w:pPr>
      <w:r w:rsidRPr="00A404F9">
        <w:rPr>
          <w:rFonts w:ascii="Times New Roman" w:eastAsia="Calibri" w:hAnsi="Times New Roman" w:cs="Times New Roman"/>
          <w:bCs/>
          <w:kern w:val="0"/>
          <w:sz w:val="24"/>
          <w:szCs w:val="24"/>
          <w14:ligatures w14:val="none"/>
        </w:rPr>
        <w:t>KLASA: 024-03/26-01/5</w:t>
      </w:r>
    </w:p>
    <w:p w14:paraId="7656CD1A" w14:textId="77777777" w:rsidR="00A404F9" w:rsidRPr="00A404F9" w:rsidRDefault="00A404F9" w:rsidP="00A404F9">
      <w:pPr>
        <w:spacing w:after="0" w:line="240" w:lineRule="auto"/>
        <w:rPr>
          <w:rFonts w:ascii="Times New Roman" w:eastAsia="Calibri" w:hAnsi="Times New Roman" w:cs="Times New Roman"/>
          <w:bCs/>
          <w:kern w:val="0"/>
          <w:sz w:val="24"/>
          <w:szCs w:val="24"/>
          <w14:ligatures w14:val="none"/>
        </w:rPr>
      </w:pPr>
      <w:r w:rsidRPr="00A404F9">
        <w:rPr>
          <w:rFonts w:ascii="Times New Roman" w:eastAsia="Calibri" w:hAnsi="Times New Roman" w:cs="Times New Roman"/>
          <w:bCs/>
          <w:kern w:val="0"/>
          <w:sz w:val="24"/>
          <w:szCs w:val="24"/>
          <w14:ligatures w14:val="none"/>
        </w:rPr>
        <w:t>URBROJ: 2133-12-03-26-14</w:t>
      </w:r>
    </w:p>
    <w:p w14:paraId="2592D005" w14:textId="14BD4E64" w:rsidR="00A404F9" w:rsidRPr="00A404F9" w:rsidRDefault="00A404F9" w:rsidP="00A404F9">
      <w:pPr>
        <w:spacing w:after="0" w:line="240" w:lineRule="auto"/>
        <w:rPr>
          <w:rFonts w:ascii="Times New Roman" w:eastAsia="Calibri" w:hAnsi="Times New Roman" w:cs="Times New Roman"/>
          <w:bCs/>
          <w:kern w:val="0"/>
          <w:sz w:val="24"/>
          <w:szCs w:val="24"/>
          <w14:ligatures w14:val="none"/>
        </w:rPr>
      </w:pPr>
      <w:r w:rsidRPr="00A404F9">
        <w:rPr>
          <w:rFonts w:ascii="Times New Roman" w:eastAsia="Calibri" w:hAnsi="Times New Roman" w:cs="Times New Roman"/>
          <w:bCs/>
          <w:kern w:val="0"/>
          <w:sz w:val="24"/>
          <w:szCs w:val="24"/>
          <w14:ligatures w14:val="none"/>
        </w:rPr>
        <w:t>Bosiljevo, 07.09.2026.</w:t>
      </w:r>
    </w:p>
    <w:p w14:paraId="0C430698" w14:textId="77777777" w:rsidR="00A404F9" w:rsidRPr="00A404F9" w:rsidRDefault="00A404F9" w:rsidP="00A404F9">
      <w:pPr>
        <w:spacing w:after="0" w:line="240" w:lineRule="auto"/>
        <w:rPr>
          <w:rFonts w:ascii="Calibri" w:eastAsia="Calibri" w:hAnsi="Calibri" w:cs="Times New Roman"/>
          <w:kern w:val="0"/>
          <w14:ligatures w14:val="none"/>
        </w:rPr>
      </w:pPr>
    </w:p>
    <w:p w14:paraId="0260A03B" w14:textId="77777777" w:rsidR="00A404F9" w:rsidRPr="00A404F9" w:rsidRDefault="00A404F9" w:rsidP="00A404F9">
      <w:pPr>
        <w:spacing w:after="0" w:line="240" w:lineRule="auto"/>
        <w:rPr>
          <w:rFonts w:ascii="Times New Roman" w:eastAsia="Calibri" w:hAnsi="Times New Roman" w:cs="Times New Roman"/>
          <w:b/>
          <w:bCs/>
          <w:kern w:val="0"/>
          <w:sz w:val="24"/>
          <w:szCs w:val="24"/>
          <w14:ligatures w14:val="none"/>
        </w:rPr>
      </w:pPr>
      <w:r w:rsidRPr="00A404F9">
        <w:rPr>
          <w:rFonts w:ascii="Calibri" w:eastAsia="Calibri" w:hAnsi="Calibri" w:cs="Times New Roman"/>
          <w:kern w:val="0"/>
          <w14:ligatures w14:val="none"/>
        </w:rPr>
        <w:tab/>
      </w:r>
      <w:r w:rsidRPr="00A404F9">
        <w:rPr>
          <w:rFonts w:ascii="Calibri" w:eastAsia="Calibri" w:hAnsi="Calibri" w:cs="Times New Roman"/>
          <w:kern w:val="0"/>
          <w14:ligatures w14:val="none"/>
        </w:rPr>
        <w:tab/>
      </w:r>
      <w:r w:rsidRPr="00A404F9">
        <w:rPr>
          <w:rFonts w:ascii="Calibri" w:eastAsia="Calibri" w:hAnsi="Calibri" w:cs="Times New Roman"/>
          <w:kern w:val="0"/>
          <w14:ligatures w14:val="none"/>
        </w:rPr>
        <w:tab/>
      </w:r>
      <w:r w:rsidRPr="00A404F9">
        <w:rPr>
          <w:rFonts w:ascii="Calibri" w:eastAsia="Calibri" w:hAnsi="Calibri" w:cs="Times New Roman"/>
          <w:kern w:val="0"/>
          <w14:ligatures w14:val="none"/>
        </w:rPr>
        <w:tab/>
      </w:r>
      <w:r w:rsidRPr="00A404F9">
        <w:rPr>
          <w:rFonts w:ascii="Calibri" w:eastAsia="Calibri" w:hAnsi="Calibri" w:cs="Times New Roman"/>
          <w:kern w:val="0"/>
          <w14:ligatures w14:val="none"/>
        </w:rPr>
        <w:tab/>
      </w:r>
      <w:r w:rsidRPr="00A404F9">
        <w:rPr>
          <w:rFonts w:ascii="Calibri" w:eastAsia="Calibri" w:hAnsi="Calibri" w:cs="Times New Roman"/>
          <w:kern w:val="0"/>
          <w14:ligatures w14:val="none"/>
        </w:rPr>
        <w:tab/>
        <w:t xml:space="preserve">   </w:t>
      </w:r>
      <w:r w:rsidRPr="00A404F9">
        <w:rPr>
          <w:rFonts w:ascii="Times New Roman" w:eastAsia="Calibri" w:hAnsi="Times New Roman" w:cs="Times New Roman"/>
          <w:b/>
          <w:bCs/>
          <w:kern w:val="0"/>
          <w:sz w:val="24"/>
          <w:szCs w:val="24"/>
          <w14:ligatures w14:val="none"/>
        </w:rPr>
        <w:t>PREDSJEDNIK OPĆINSKOG VIJEĆA</w:t>
      </w:r>
    </w:p>
    <w:p w14:paraId="4FEFB4F3" w14:textId="77777777" w:rsidR="00A404F9" w:rsidRPr="00A404F9" w:rsidRDefault="00A404F9" w:rsidP="00A404F9">
      <w:pPr>
        <w:spacing w:after="0" w:line="240" w:lineRule="auto"/>
        <w:rPr>
          <w:rFonts w:ascii="Times New Roman" w:eastAsia="Calibri" w:hAnsi="Times New Roman" w:cs="Times New Roman"/>
          <w:b/>
          <w:bCs/>
          <w:kern w:val="0"/>
          <w:sz w:val="24"/>
          <w:szCs w:val="24"/>
          <w14:ligatures w14:val="none"/>
        </w:rPr>
      </w:pPr>
    </w:p>
    <w:p w14:paraId="1FE2D131" w14:textId="772CD6E3" w:rsidR="00406D51" w:rsidRPr="002478FC" w:rsidRDefault="00A404F9" w:rsidP="00A16538">
      <w:pPr>
        <w:spacing w:after="0" w:line="240" w:lineRule="auto"/>
        <w:rPr>
          <w:rFonts w:ascii="Times New Roman" w:eastAsia="Calibri" w:hAnsi="Times New Roman" w:cs="Times New Roman"/>
          <w:kern w:val="0"/>
          <w:sz w:val="24"/>
          <w:szCs w:val="24"/>
          <w14:ligatures w14:val="none"/>
        </w:rPr>
      </w:pP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r>
      <w:r w:rsidRPr="00A404F9">
        <w:rPr>
          <w:rFonts w:ascii="Times New Roman" w:eastAsia="Calibri" w:hAnsi="Times New Roman" w:cs="Times New Roman"/>
          <w:kern w:val="0"/>
          <w:sz w:val="24"/>
          <w:szCs w:val="24"/>
          <w14:ligatures w14:val="none"/>
        </w:rPr>
        <w:tab/>
        <w:t xml:space="preserve">     </w:t>
      </w:r>
      <w:r>
        <w:rPr>
          <w:rFonts w:ascii="Times New Roman" w:eastAsia="Calibri" w:hAnsi="Times New Roman" w:cs="Times New Roman"/>
          <w:kern w:val="0"/>
          <w:sz w:val="24"/>
          <w:szCs w:val="24"/>
          <w14:ligatures w14:val="none"/>
        </w:rPr>
        <w:t xml:space="preserve">       </w:t>
      </w:r>
      <w:r w:rsidRPr="00A404F9">
        <w:rPr>
          <w:rFonts w:ascii="Times New Roman" w:eastAsia="Calibri" w:hAnsi="Times New Roman" w:cs="Times New Roman"/>
          <w:kern w:val="0"/>
          <w:sz w:val="24"/>
          <w:szCs w:val="24"/>
          <w14:ligatures w14:val="none"/>
        </w:rPr>
        <w:t xml:space="preserve">Tomislav </w:t>
      </w:r>
      <w:proofErr w:type="spellStart"/>
      <w:r w:rsidRPr="00A404F9">
        <w:rPr>
          <w:rFonts w:ascii="Times New Roman" w:eastAsia="Calibri" w:hAnsi="Times New Roman" w:cs="Times New Roman"/>
          <w:kern w:val="0"/>
          <w:sz w:val="24"/>
          <w:szCs w:val="24"/>
          <w14:ligatures w14:val="none"/>
        </w:rPr>
        <w:t>Grguraš</w:t>
      </w:r>
      <w:proofErr w:type="spellEnd"/>
      <w:r>
        <w:rPr>
          <w:rFonts w:ascii="Times New Roman" w:eastAsia="Calibri" w:hAnsi="Times New Roman" w:cs="Times New Roman"/>
          <w:kern w:val="0"/>
          <w:sz w:val="24"/>
          <w:szCs w:val="24"/>
          <w14:ligatures w14:val="none"/>
        </w:rPr>
        <w:t>, v.r.</w:t>
      </w:r>
    </w:p>
    <w:sectPr w:rsidR="00406D51" w:rsidRPr="002478FC" w:rsidSect="00370EF8">
      <w:headerReference w:type="default" r:id="rId38"/>
      <w:footerReference w:type="even" r:id="rId39"/>
      <w:footerReference w:type="default" r:id="rId40"/>
      <w:headerReference w:type="first" r:id="rId41"/>
      <w:pgSz w:w="11906" w:h="16838"/>
      <w:pgMar w:top="1417" w:right="1417" w:bottom="1417" w:left="1417" w:header="708" w:footer="708" w:gutter="0"/>
      <w:pgNumType w:start="1"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2E914" w14:textId="77777777" w:rsidR="00515507" w:rsidRDefault="00515507" w:rsidP="0026045D">
      <w:pPr>
        <w:spacing w:after="0" w:line="240" w:lineRule="auto"/>
      </w:pPr>
      <w:r>
        <w:separator/>
      </w:r>
    </w:p>
  </w:endnote>
  <w:endnote w:type="continuationSeparator" w:id="0">
    <w:p w14:paraId="520ED744" w14:textId="77777777" w:rsidR="00515507" w:rsidRDefault="00515507" w:rsidP="0026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font316">
    <w:charset w:val="01"/>
    <w:family w:val="auto"/>
    <w:pitch w:val="variable"/>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Bookman Old Style">
    <w:panose1 w:val="02050604050505020204"/>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0760" w14:textId="77777777" w:rsidR="00D313D6" w:rsidRDefault="00D313D6" w:rsidP="00370EF8">
    <w:pPr>
      <w:pStyle w:val="Podnoj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A43E" w14:textId="77777777" w:rsidR="00D61E8F" w:rsidRDefault="00D61E8F">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Stranica</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PAGE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NUMPAGES  \* Arabic  \* MERGEFORMAT</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6C7F5ACD" w14:textId="77777777" w:rsidR="00D313D6" w:rsidRPr="00D313D6" w:rsidRDefault="00D313D6" w:rsidP="00D313D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772A4" w14:textId="77777777" w:rsidR="00515507" w:rsidRDefault="00515507" w:rsidP="0026045D">
      <w:pPr>
        <w:spacing w:after="0" w:line="240" w:lineRule="auto"/>
      </w:pPr>
      <w:r>
        <w:separator/>
      </w:r>
    </w:p>
  </w:footnote>
  <w:footnote w:type="continuationSeparator" w:id="0">
    <w:p w14:paraId="16689F81" w14:textId="77777777" w:rsidR="00515507" w:rsidRDefault="00515507" w:rsidP="00260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42A59" w14:textId="56779379" w:rsidR="00A16538" w:rsidRDefault="00574CA1">
    <w:pPr>
      <w:pStyle w:val="Zaglavlje"/>
    </w:pPr>
    <w:r w:rsidRPr="0012250A">
      <w:rPr>
        <w:rFonts w:ascii="Times New Roman" w:eastAsia="Times New Roman" w:hAnsi="Times New Roman" w:cs="Times New Roman"/>
        <w:i/>
        <w:iCs/>
        <w:color w:val="4472C4"/>
        <w:kern w:val="0"/>
        <w:sz w:val="32"/>
        <w:szCs w:val="32"/>
        <w:lang w:eastAsia="hr-HR"/>
        <w14:ligatures w14:val="none"/>
      </w:rPr>
      <w:t xml:space="preserve">BROJ </w:t>
    </w:r>
    <w:r>
      <w:rPr>
        <w:rFonts w:ascii="Times New Roman" w:eastAsia="Times New Roman" w:hAnsi="Times New Roman" w:cs="Times New Roman"/>
        <w:i/>
        <w:iCs/>
        <w:color w:val="4472C4"/>
        <w:kern w:val="0"/>
        <w:sz w:val="32"/>
        <w:szCs w:val="32"/>
        <w:lang w:eastAsia="hr-HR"/>
        <w14:ligatures w14:val="none"/>
      </w:rPr>
      <w:t>5</w:t>
    </w:r>
    <w:r w:rsidRPr="0012250A">
      <w:rPr>
        <w:rFonts w:ascii="Times New Roman" w:eastAsia="Times New Roman" w:hAnsi="Times New Roman" w:cs="Times New Roman"/>
        <w:i/>
        <w:iCs/>
        <w:color w:val="4472C4"/>
        <w:kern w:val="0"/>
        <w:sz w:val="32"/>
        <w:szCs w:val="32"/>
        <w:lang w:eastAsia="hr-HR"/>
        <w14:ligatures w14:val="none"/>
      </w:rPr>
      <w:t xml:space="preserve">             SLUŽBENI GLASNIK OPĆINE BOSILJEVO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808F" w14:textId="769A09F5" w:rsidR="00A16538" w:rsidRPr="0012250A" w:rsidRDefault="00A16538" w:rsidP="00A16538">
    <w:pPr>
      <w:tabs>
        <w:tab w:val="center" w:pos="4536"/>
        <w:tab w:val="right" w:pos="9072"/>
      </w:tabs>
      <w:spacing w:after="0" w:line="240" w:lineRule="auto"/>
      <w:jc w:val="center"/>
      <w:rPr>
        <w:rFonts w:ascii="Times New Roman" w:eastAsia="Times New Roman" w:hAnsi="Times New Roman" w:cs="Times New Roman"/>
        <w:kern w:val="0"/>
        <w:sz w:val="24"/>
        <w:szCs w:val="24"/>
        <w:lang w:eastAsia="hr-HR"/>
        <w14:ligatures w14:val="none"/>
      </w:rPr>
    </w:pPr>
    <w:bookmarkStart w:id="42" w:name="_Hlk239753355"/>
    <w:r w:rsidRPr="0012250A">
      <w:rPr>
        <w:rFonts w:ascii="Times New Roman" w:eastAsia="Times New Roman" w:hAnsi="Times New Roman" w:cs="Times New Roman"/>
        <w:i/>
        <w:iCs/>
        <w:color w:val="4472C4"/>
        <w:kern w:val="0"/>
        <w:sz w:val="32"/>
        <w:szCs w:val="32"/>
        <w:lang w:eastAsia="hr-HR"/>
        <w14:ligatures w14:val="none"/>
      </w:rPr>
      <w:t xml:space="preserve">BROJ </w:t>
    </w:r>
    <w:r>
      <w:rPr>
        <w:rFonts w:ascii="Times New Roman" w:eastAsia="Times New Roman" w:hAnsi="Times New Roman" w:cs="Times New Roman"/>
        <w:i/>
        <w:iCs/>
        <w:color w:val="4472C4"/>
        <w:kern w:val="0"/>
        <w:sz w:val="32"/>
        <w:szCs w:val="32"/>
        <w:lang w:eastAsia="hr-HR"/>
        <w14:ligatures w14:val="none"/>
      </w:rPr>
      <w:t>5</w:t>
    </w:r>
    <w:r w:rsidRPr="0012250A">
      <w:rPr>
        <w:rFonts w:ascii="Times New Roman" w:eastAsia="Times New Roman" w:hAnsi="Times New Roman" w:cs="Times New Roman"/>
        <w:i/>
        <w:iCs/>
        <w:color w:val="4472C4"/>
        <w:kern w:val="0"/>
        <w:sz w:val="32"/>
        <w:szCs w:val="32"/>
        <w:lang w:eastAsia="hr-HR"/>
        <w14:ligatures w14:val="none"/>
      </w:rPr>
      <w:t xml:space="preserve">             SLUŽBENI GLASNIK OPĆINE BOSILJEVO</w:t>
    </w:r>
    <w:bookmarkEnd w:id="42"/>
  </w:p>
  <w:p w14:paraId="4D414BE2" w14:textId="77777777" w:rsidR="00A16538" w:rsidRDefault="00A16538">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03BE1"/>
    <w:multiLevelType w:val="hybridMultilevel"/>
    <w:tmpl w:val="65DAECB0"/>
    <w:lvl w:ilvl="0" w:tplc="041A000F">
      <w:start w:val="1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1D61314"/>
    <w:multiLevelType w:val="hybridMultilevel"/>
    <w:tmpl w:val="62E2FF7E"/>
    <w:lvl w:ilvl="0" w:tplc="A1D4DF4E">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2565E0F"/>
    <w:multiLevelType w:val="hybridMultilevel"/>
    <w:tmpl w:val="06F64A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27B4A46"/>
    <w:multiLevelType w:val="hybridMultilevel"/>
    <w:tmpl w:val="76D2B276"/>
    <w:lvl w:ilvl="0" w:tplc="B0C4CE3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375566B"/>
    <w:multiLevelType w:val="multilevel"/>
    <w:tmpl w:val="FE2A1FA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ED5935"/>
    <w:multiLevelType w:val="hybridMultilevel"/>
    <w:tmpl w:val="C80CFFB8"/>
    <w:lvl w:ilvl="0" w:tplc="33DE58E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09605E11"/>
    <w:multiLevelType w:val="hybridMultilevel"/>
    <w:tmpl w:val="177A04BE"/>
    <w:lvl w:ilvl="0" w:tplc="041A000F">
      <w:start w:val="1"/>
      <w:numFmt w:val="decimal"/>
      <w:lvlText w:val="%1."/>
      <w:lvlJc w:val="left"/>
      <w:pPr>
        <w:ind w:left="360" w:hanging="360"/>
      </w:pPr>
      <w:rPr>
        <w:b w:val="0"/>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BDF11A5"/>
    <w:multiLevelType w:val="multilevel"/>
    <w:tmpl w:val="3C085EE6"/>
    <w:lvl w:ilvl="0">
      <w:start w:val="1"/>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BE73FC6"/>
    <w:multiLevelType w:val="hybridMultilevel"/>
    <w:tmpl w:val="47D8A528"/>
    <w:lvl w:ilvl="0" w:tplc="29CE0BF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DED6C43"/>
    <w:multiLevelType w:val="hybridMultilevel"/>
    <w:tmpl w:val="39502EDC"/>
    <w:lvl w:ilvl="0" w:tplc="0838D074">
      <w:start w:val="1"/>
      <w:numFmt w:val="decimal"/>
      <w:lvlText w:val="(%1)"/>
      <w:lvlJc w:val="left"/>
      <w:pPr>
        <w:ind w:left="284" w:hanging="295"/>
      </w:pPr>
      <w:rPr>
        <w:rFonts w:ascii="Arial MT" w:eastAsia="Arial MT" w:hAnsi="Arial MT" w:cs="Arial MT" w:hint="default"/>
        <w:b w:val="0"/>
        <w:bCs w:val="0"/>
        <w:i w:val="0"/>
        <w:iCs w:val="0"/>
        <w:spacing w:val="-1"/>
        <w:w w:val="100"/>
        <w:sz w:val="22"/>
        <w:szCs w:val="22"/>
        <w:lang w:val="hr-HR" w:eastAsia="en-US" w:bidi="ar-SA"/>
      </w:rPr>
    </w:lvl>
    <w:lvl w:ilvl="1" w:tplc="AA669734">
      <w:start w:val="1"/>
      <w:numFmt w:val="lowerLetter"/>
      <w:lvlText w:val="%2)"/>
      <w:lvlJc w:val="left"/>
      <w:pPr>
        <w:ind w:left="142" w:hanging="361"/>
      </w:pPr>
      <w:rPr>
        <w:rFonts w:ascii="Arial MT" w:eastAsia="Arial MT" w:hAnsi="Arial MT" w:cs="Arial MT" w:hint="default"/>
        <w:b w:val="0"/>
        <w:bCs w:val="0"/>
        <w:i w:val="0"/>
        <w:iCs w:val="0"/>
        <w:spacing w:val="0"/>
        <w:w w:val="100"/>
        <w:sz w:val="24"/>
        <w:szCs w:val="24"/>
        <w:lang w:val="hr-HR" w:eastAsia="en-US" w:bidi="ar-SA"/>
      </w:rPr>
    </w:lvl>
    <w:lvl w:ilvl="2" w:tplc="133E8E8E">
      <w:start w:val="1"/>
      <w:numFmt w:val="decimal"/>
      <w:lvlText w:val="%3."/>
      <w:lvlJc w:val="left"/>
      <w:pPr>
        <w:ind w:left="426" w:hanging="284"/>
      </w:pPr>
      <w:rPr>
        <w:rFonts w:ascii="Arial MT" w:eastAsia="Arial MT" w:hAnsi="Arial MT" w:cs="Arial MT" w:hint="default"/>
        <w:b w:val="0"/>
        <w:bCs w:val="0"/>
        <w:i w:val="0"/>
        <w:iCs w:val="0"/>
        <w:spacing w:val="0"/>
        <w:w w:val="100"/>
        <w:sz w:val="24"/>
        <w:szCs w:val="24"/>
        <w:lang w:val="hr-HR" w:eastAsia="en-US" w:bidi="ar-SA"/>
      </w:rPr>
    </w:lvl>
    <w:lvl w:ilvl="3" w:tplc="7D0800AE">
      <w:numFmt w:val="bullet"/>
      <w:lvlText w:val="•"/>
      <w:lvlJc w:val="left"/>
      <w:pPr>
        <w:ind w:left="1536" w:hanging="284"/>
      </w:pPr>
      <w:rPr>
        <w:lang w:val="hr-HR" w:eastAsia="en-US" w:bidi="ar-SA"/>
      </w:rPr>
    </w:lvl>
    <w:lvl w:ilvl="4" w:tplc="8BD4B538">
      <w:numFmt w:val="bullet"/>
      <w:lvlText w:val="•"/>
      <w:lvlJc w:val="left"/>
      <w:pPr>
        <w:ind w:left="2652" w:hanging="284"/>
      </w:pPr>
      <w:rPr>
        <w:lang w:val="hr-HR" w:eastAsia="en-US" w:bidi="ar-SA"/>
      </w:rPr>
    </w:lvl>
    <w:lvl w:ilvl="5" w:tplc="D122A452">
      <w:numFmt w:val="bullet"/>
      <w:lvlText w:val="•"/>
      <w:lvlJc w:val="left"/>
      <w:pPr>
        <w:ind w:left="3768" w:hanging="284"/>
      </w:pPr>
      <w:rPr>
        <w:lang w:val="hr-HR" w:eastAsia="en-US" w:bidi="ar-SA"/>
      </w:rPr>
    </w:lvl>
    <w:lvl w:ilvl="6" w:tplc="5F7A57E8">
      <w:numFmt w:val="bullet"/>
      <w:lvlText w:val="•"/>
      <w:lvlJc w:val="left"/>
      <w:pPr>
        <w:ind w:left="4885" w:hanging="284"/>
      </w:pPr>
      <w:rPr>
        <w:lang w:val="hr-HR" w:eastAsia="en-US" w:bidi="ar-SA"/>
      </w:rPr>
    </w:lvl>
    <w:lvl w:ilvl="7" w:tplc="BEA07C90">
      <w:numFmt w:val="bullet"/>
      <w:lvlText w:val="•"/>
      <w:lvlJc w:val="left"/>
      <w:pPr>
        <w:ind w:left="6001" w:hanging="284"/>
      </w:pPr>
      <w:rPr>
        <w:lang w:val="hr-HR" w:eastAsia="en-US" w:bidi="ar-SA"/>
      </w:rPr>
    </w:lvl>
    <w:lvl w:ilvl="8" w:tplc="2CD2C01E">
      <w:numFmt w:val="bullet"/>
      <w:lvlText w:val="•"/>
      <w:lvlJc w:val="left"/>
      <w:pPr>
        <w:ind w:left="7117" w:hanging="284"/>
      </w:pPr>
      <w:rPr>
        <w:lang w:val="hr-HR" w:eastAsia="en-US" w:bidi="ar-SA"/>
      </w:rPr>
    </w:lvl>
  </w:abstractNum>
  <w:abstractNum w:abstractNumId="10" w15:restartNumberingAfterBreak="0">
    <w:nsid w:val="0EE0495C"/>
    <w:multiLevelType w:val="hybridMultilevel"/>
    <w:tmpl w:val="8DF8D2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0F81698C"/>
    <w:multiLevelType w:val="hybridMultilevel"/>
    <w:tmpl w:val="52DEA6B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2" w15:restartNumberingAfterBreak="0">
    <w:nsid w:val="12D35181"/>
    <w:multiLevelType w:val="hybridMultilevel"/>
    <w:tmpl w:val="33688EBC"/>
    <w:lvl w:ilvl="0" w:tplc="F5DEF192">
      <w:start w:val="1"/>
      <w:numFmt w:val="decimal"/>
      <w:lvlText w:val="%1."/>
      <w:lvlJc w:val="left"/>
      <w:pPr>
        <w:ind w:left="720" w:hanging="360"/>
      </w:pPr>
      <w:rPr>
        <w:rFonts w:asciiTheme="minorHAnsi" w:eastAsiaTheme="minorHAnsi" w:hAnsi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1A458CF"/>
    <w:multiLevelType w:val="multilevel"/>
    <w:tmpl w:val="AB4C2040"/>
    <w:lvl w:ilvl="0">
      <w:start w:val="1"/>
      <w:numFmt w:val="decimal"/>
      <w:lvlText w:val="%1."/>
      <w:lvlJc w:val="left"/>
      <w:pPr>
        <w:ind w:left="720" w:hanging="360"/>
      </w:pPr>
      <w:rPr>
        <w:rFonts w:hint="default"/>
      </w:rPr>
    </w:lvl>
    <w:lvl w:ilvl="1">
      <w:start w:val="2"/>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60F3BD7"/>
    <w:multiLevelType w:val="hybridMultilevel"/>
    <w:tmpl w:val="132001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8690B2E"/>
    <w:multiLevelType w:val="hybridMultilevel"/>
    <w:tmpl w:val="3F040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20411C8"/>
    <w:multiLevelType w:val="hybridMultilevel"/>
    <w:tmpl w:val="CAE66DDE"/>
    <w:lvl w:ilvl="0" w:tplc="3DE6F75A">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2466AC7"/>
    <w:multiLevelType w:val="hybridMultilevel"/>
    <w:tmpl w:val="5C1864F0"/>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8" w15:restartNumberingAfterBreak="0">
    <w:nsid w:val="33F740B8"/>
    <w:multiLevelType w:val="hybridMultilevel"/>
    <w:tmpl w:val="38244E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347C48FF"/>
    <w:multiLevelType w:val="hybridMultilevel"/>
    <w:tmpl w:val="39D2AA7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5C32774"/>
    <w:multiLevelType w:val="hybridMultilevel"/>
    <w:tmpl w:val="05C226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3A546086"/>
    <w:multiLevelType w:val="hybridMultilevel"/>
    <w:tmpl w:val="F6F23188"/>
    <w:lvl w:ilvl="0" w:tplc="472A6C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3C1D6B01"/>
    <w:multiLevelType w:val="hybridMultilevel"/>
    <w:tmpl w:val="ACD631FE"/>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3" w15:restartNumberingAfterBreak="0">
    <w:nsid w:val="3D0C2F10"/>
    <w:multiLevelType w:val="multilevel"/>
    <w:tmpl w:val="6C7E7F74"/>
    <w:lvl w:ilvl="0">
      <w:start w:val="1"/>
      <w:numFmt w:val="bullet"/>
      <w:lvlText w:val=""/>
      <w:lvlJc w:val="left"/>
      <w:pPr>
        <w:ind w:left="495" w:hanging="495"/>
      </w:pPr>
      <w:rPr>
        <w:rFonts w:ascii="Symbol" w:hAnsi="Symbol" w:hint="default"/>
      </w:r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4" w15:restartNumberingAfterBreak="0">
    <w:nsid w:val="42F747A5"/>
    <w:multiLevelType w:val="hybridMultilevel"/>
    <w:tmpl w:val="FC82D016"/>
    <w:lvl w:ilvl="0" w:tplc="041A000F">
      <w:start w:val="1"/>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5" w15:restartNumberingAfterBreak="0">
    <w:nsid w:val="447863A9"/>
    <w:multiLevelType w:val="hybridMultilevel"/>
    <w:tmpl w:val="19B6BC9C"/>
    <w:lvl w:ilvl="0" w:tplc="64CC7CDC">
      <w:start w:val="1"/>
      <w:numFmt w:val="upperRoman"/>
      <w:lvlText w:val="%1."/>
      <w:lvlJc w:val="left"/>
      <w:pPr>
        <w:ind w:left="568" w:hanging="418"/>
      </w:pPr>
      <w:rPr>
        <w:rFonts w:ascii="Arial" w:eastAsia="Arial" w:hAnsi="Arial" w:cs="Arial" w:hint="default"/>
        <w:b/>
        <w:bCs/>
        <w:i w:val="0"/>
        <w:iCs w:val="0"/>
        <w:spacing w:val="0"/>
        <w:w w:val="92"/>
        <w:sz w:val="24"/>
        <w:szCs w:val="24"/>
        <w:lang w:val="hr-HR" w:eastAsia="en-US" w:bidi="ar-SA"/>
      </w:rPr>
    </w:lvl>
    <w:lvl w:ilvl="1" w:tplc="8C620C46">
      <w:start w:val="1"/>
      <w:numFmt w:val="decimal"/>
      <w:lvlText w:val="(%2)"/>
      <w:lvlJc w:val="left"/>
      <w:pPr>
        <w:ind w:left="699" w:hanging="558"/>
      </w:pPr>
      <w:rPr>
        <w:rFonts w:ascii="Arial MT" w:eastAsia="Arial MT" w:hAnsi="Arial MT" w:cs="Arial MT" w:hint="default"/>
        <w:b w:val="0"/>
        <w:bCs w:val="0"/>
        <w:i w:val="0"/>
        <w:iCs w:val="0"/>
        <w:spacing w:val="-1"/>
        <w:w w:val="100"/>
        <w:sz w:val="24"/>
        <w:szCs w:val="24"/>
        <w:lang w:val="hr-HR" w:eastAsia="en-US" w:bidi="ar-SA"/>
      </w:rPr>
    </w:lvl>
    <w:lvl w:ilvl="2" w:tplc="3EEA26FE">
      <w:numFmt w:val="bullet"/>
      <w:lvlText w:val="•"/>
      <w:lvlJc w:val="left"/>
      <w:pPr>
        <w:ind w:left="860" w:hanging="558"/>
      </w:pPr>
      <w:rPr>
        <w:lang w:val="hr-HR" w:eastAsia="en-US" w:bidi="ar-SA"/>
      </w:rPr>
    </w:lvl>
    <w:lvl w:ilvl="3" w:tplc="2BB88F30">
      <w:numFmt w:val="bullet"/>
      <w:lvlText w:val="•"/>
      <w:lvlJc w:val="left"/>
      <w:pPr>
        <w:ind w:left="1921" w:hanging="558"/>
      </w:pPr>
      <w:rPr>
        <w:lang w:val="hr-HR" w:eastAsia="en-US" w:bidi="ar-SA"/>
      </w:rPr>
    </w:lvl>
    <w:lvl w:ilvl="4" w:tplc="AD7849D0">
      <w:numFmt w:val="bullet"/>
      <w:lvlText w:val="•"/>
      <w:lvlJc w:val="left"/>
      <w:pPr>
        <w:ind w:left="2982" w:hanging="558"/>
      </w:pPr>
      <w:rPr>
        <w:lang w:val="hr-HR" w:eastAsia="en-US" w:bidi="ar-SA"/>
      </w:rPr>
    </w:lvl>
    <w:lvl w:ilvl="5" w:tplc="3D2C3858">
      <w:numFmt w:val="bullet"/>
      <w:lvlText w:val="•"/>
      <w:lvlJc w:val="left"/>
      <w:pPr>
        <w:ind w:left="4043" w:hanging="558"/>
      </w:pPr>
      <w:rPr>
        <w:lang w:val="hr-HR" w:eastAsia="en-US" w:bidi="ar-SA"/>
      </w:rPr>
    </w:lvl>
    <w:lvl w:ilvl="6" w:tplc="D6E6BD62">
      <w:numFmt w:val="bullet"/>
      <w:lvlText w:val="•"/>
      <w:lvlJc w:val="left"/>
      <w:pPr>
        <w:ind w:left="5105" w:hanging="558"/>
      </w:pPr>
      <w:rPr>
        <w:lang w:val="hr-HR" w:eastAsia="en-US" w:bidi="ar-SA"/>
      </w:rPr>
    </w:lvl>
    <w:lvl w:ilvl="7" w:tplc="FCE0C65E">
      <w:numFmt w:val="bullet"/>
      <w:lvlText w:val="•"/>
      <w:lvlJc w:val="left"/>
      <w:pPr>
        <w:ind w:left="6166" w:hanging="558"/>
      </w:pPr>
      <w:rPr>
        <w:lang w:val="hr-HR" w:eastAsia="en-US" w:bidi="ar-SA"/>
      </w:rPr>
    </w:lvl>
    <w:lvl w:ilvl="8" w:tplc="B0903460">
      <w:numFmt w:val="bullet"/>
      <w:lvlText w:val="•"/>
      <w:lvlJc w:val="left"/>
      <w:pPr>
        <w:ind w:left="7227" w:hanging="558"/>
      </w:pPr>
      <w:rPr>
        <w:lang w:val="hr-HR" w:eastAsia="en-US" w:bidi="ar-SA"/>
      </w:rPr>
    </w:lvl>
  </w:abstractNum>
  <w:abstractNum w:abstractNumId="26" w15:restartNumberingAfterBreak="0">
    <w:nsid w:val="463D5DCE"/>
    <w:multiLevelType w:val="hybridMultilevel"/>
    <w:tmpl w:val="833ACD3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AD21F33"/>
    <w:multiLevelType w:val="hybridMultilevel"/>
    <w:tmpl w:val="18EC744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B542531"/>
    <w:multiLevelType w:val="hybridMultilevel"/>
    <w:tmpl w:val="F1EED198"/>
    <w:lvl w:ilvl="0" w:tplc="041A0015">
      <w:start w:val="1"/>
      <w:numFmt w:val="upperLetter"/>
      <w:lvlText w:val="%1."/>
      <w:lvlJc w:val="left"/>
      <w:pPr>
        <w:ind w:left="502" w:hanging="360"/>
      </w:pPr>
    </w:lvl>
    <w:lvl w:ilvl="1" w:tplc="041A0019">
      <w:start w:val="1"/>
      <w:numFmt w:val="lowerLetter"/>
      <w:lvlText w:val="%2."/>
      <w:lvlJc w:val="left"/>
      <w:pPr>
        <w:ind w:left="1222" w:hanging="360"/>
      </w:pPr>
    </w:lvl>
    <w:lvl w:ilvl="2" w:tplc="041A001B">
      <w:start w:val="1"/>
      <w:numFmt w:val="lowerRoman"/>
      <w:lvlText w:val="%3."/>
      <w:lvlJc w:val="right"/>
      <w:pPr>
        <w:ind w:left="1942" w:hanging="180"/>
      </w:pPr>
    </w:lvl>
    <w:lvl w:ilvl="3" w:tplc="041A000F">
      <w:start w:val="1"/>
      <w:numFmt w:val="decimal"/>
      <w:lvlText w:val="%4."/>
      <w:lvlJc w:val="left"/>
      <w:pPr>
        <w:ind w:left="2662" w:hanging="360"/>
      </w:pPr>
    </w:lvl>
    <w:lvl w:ilvl="4" w:tplc="041A0019">
      <w:start w:val="1"/>
      <w:numFmt w:val="lowerLetter"/>
      <w:lvlText w:val="%5."/>
      <w:lvlJc w:val="left"/>
      <w:pPr>
        <w:ind w:left="3382" w:hanging="360"/>
      </w:pPr>
    </w:lvl>
    <w:lvl w:ilvl="5" w:tplc="041A001B">
      <w:start w:val="1"/>
      <w:numFmt w:val="lowerRoman"/>
      <w:lvlText w:val="%6."/>
      <w:lvlJc w:val="right"/>
      <w:pPr>
        <w:ind w:left="4102" w:hanging="180"/>
      </w:pPr>
    </w:lvl>
    <w:lvl w:ilvl="6" w:tplc="041A000F">
      <w:start w:val="1"/>
      <w:numFmt w:val="decimal"/>
      <w:lvlText w:val="%7."/>
      <w:lvlJc w:val="left"/>
      <w:pPr>
        <w:ind w:left="4822" w:hanging="360"/>
      </w:pPr>
    </w:lvl>
    <w:lvl w:ilvl="7" w:tplc="041A0019">
      <w:start w:val="1"/>
      <w:numFmt w:val="lowerLetter"/>
      <w:lvlText w:val="%8."/>
      <w:lvlJc w:val="left"/>
      <w:pPr>
        <w:ind w:left="5542" w:hanging="360"/>
      </w:pPr>
    </w:lvl>
    <w:lvl w:ilvl="8" w:tplc="041A001B">
      <w:start w:val="1"/>
      <w:numFmt w:val="lowerRoman"/>
      <w:lvlText w:val="%9."/>
      <w:lvlJc w:val="right"/>
      <w:pPr>
        <w:ind w:left="6262" w:hanging="180"/>
      </w:pPr>
    </w:lvl>
  </w:abstractNum>
  <w:abstractNum w:abstractNumId="29" w15:restartNumberingAfterBreak="0">
    <w:nsid w:val="4C5B0EF8"/>
    <w:multiLevelType w:val="multilevel"/>
    <w:tmpl w:val="C8444B64"/>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EB11DEF"/>
    <w:multiLevelType w:val="hybridMultilevel"/>
    <w:tmpl w:val="9AAA110C"/>
    <w:lvl w:ilvl="0" w:tplc="518E404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3482B11"/>
    <w:multiLevelType w:val="hybridMultilevel"/>
    <w:tmpl w:val="EEF4C4C8"/>
    <w:lvl w:ilvl="0" w:tplc="54C8EA44">
      <w:start w:val="1"/>
      <w:numFmt w:val="upperRoman"/>
      <w:lvlText w:val="%1."/>
      <w:lvlJc w:val="left"/>
      <w:pPr>
        <w:ind w:left="1004" w:hanging="72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32" w15:restartNumberingAfterBreak="0">
    <w:nsid w:val="5514290A"/>
    <w:multiLevelType w:val="hybridMultilevel"/>
    <w:tmpl w:val="1A7C49A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350493F"/>
    <w:multiLevelType w:val="multilevel"/>
    <w:tmpl w:val="700E6AEE"/>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4513146"/>
    <w:multiLevelType w:val="hybridMultilevel"/>
    <w:tmpl w:val="AB929D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6051C7C"/>
    <w:multiLevelType w:val="hybridMultilevel"/>
    <w:tmpl w:val="7292B12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8821B6C"/>
    <w:multiLevelType w:val="hybridMultilevel"/>
    <w:tmpl w:val="263E749C"/>
    <w:lvl w:ilvl="0" w:tplc="35161E12">
      <w:start w:val="148"/>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EFA4016"/>
    <w:multiLevelType w:val="hybridMultilevel"/>
    <w:tmpl w:val="0C8A4E16"/>
    <w:lvl w:ilvl="0" w:tplc="4F70D5B4">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38" w15:restartNumberingAfterBreak="0">
    <w:nsid w:val="70DB4E61"/>
    <w:multiLevelType w:val="hybridMultilevel"/>
    <w:tmpl w:val="387AF75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9" w15:restartNumberingAfterBreak="0">
    <w:nsid w:val="73C5224F"/>
    <w:multiLevelType w:val="hybridMultilevel"/>
    <w:tmpl w:val="7A5A6F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54B0BE3"/>
    <w:multiLevelType w:val="hybridMultilevel"/>
    <w:tmpl w:val="584CF2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7C811C3"/>
    <w:multiLevelType w:val="hybridMultilevel"/>
    <w:tmpl w:val="6184952E"/>
    <w:lvl w:ilvl="0" w:tplc="BE50ACA2">
      <w:start w:val="1"/>
      <w:numFmt w:val="decimalZero"/>
      <w:lvlText w:val="%1."/>
      <w:lvlJc w:val="left"/>
      <w:pPr>
        <w:ind w:left="480" w:hanging="360"/>
      </w:pPr>
      <w:rPr>
        <w:rFonts w:hint="default"/>
      </w:rPr>
    </w:lvl>
    <w:lvl w:ilvl="1" w:tplc="041A0019" w:tentative="1">
      <w:start w:val="1"/>
      <w:numFmt w:val="lowerLetter"/>
      <w:lvlText w:val="%2."/>
      <w:lvlJc w:val="left"/>
      <w:pPr>
        <w:ind w:left="1200" w:hanging="360"/>
      </w:pPr>
    </w:lvl>
    <w:lvl w:ilvl="2" w:tplc="041A001B" w:tentative="1">
      <w:start w:val="1"/>
      <w:numFmt w:val="lowerRoman"/>
      <w:lvlText w:val="%3."/>
      <w:lvlJc w:val="right"/>
      <w:pPr>
        <w:ind w:left="1920" w:hanging="180"/>
      </w:pPr>
    </w:lvl>
    <w:lvl w:ilvl="3" w:tplc="041A000F" w:tentative="1">
      <w:start w:val="1"/>
      <w:numFmt w:val="decimal"/>
      <w:lvlText w:val="%4."/>
      <w:lvlJc w:val="left"/>
      <w:pPr>
        <w:ind w:left="2640" w:hanging="360"/>
      </w:pPr>
    </w:lvl>
    <w:lvl w:ilvl="4" w:tplc="041A0019" w:tentative="1">
      <w:start w:val="1"/>
      <w:numFmt w:val="lowerLetter"/>
      <w:lvlText w:val="%5."/>
      <w:lvlJc w:val="left"/>
      <w:pPr>
        <w:ind w:left="3360" w:hanging="360"/>
      </w:pPr>
    </w:lvl>
    <w:lvl w:ilvl="5" w:tplc="041A001B" w:tentative="1">
      <w:start w:val="1"/>
      <w:numFmt w:val="lowerRoman"/>
      <w:lvlText w:val="%6."/>
      <w:lvlJc w:val="right"/>
      <w:pPr>
        <w:ind w:left="4080" w:hanging="180"/>
      </w:pPr>
    </w:lvl>
    <w:lvl w:ilvl="6" w:tplc="041A000F" w:tentative="1">
      <w:start w:val="1"/>
      <w:numFmt w:val="decimal"/>
      <w:lvlText w:val="%7."/>
      <w:lvlJc w:val="left"/>
      <w:pPr>
        <w:ind w:left="4800" w:hanging="360"/>
      </w:pPr>
    </w:lvl>
    <w:lvl w:ilvl="7" w:tplc="041A0019" w:tentative="1">
      <w:start w:val="1"/>
      <w:numFmt w:val="lowerLetter"/>
      <w:lvlText w:val="%8."/>
      <w:lvlJc w:val="left"/>
      <w:pPr>
        <w:ind w:left="5520" w:hanging="360"/>
      </w:pPr>
    </w:lvl>
    <w:lvl w:ilvl="8" w:tplc="041A001B" w:tentative="1">
      <w:start w:val="1"/>
      <w:numFmt w:val="lowerRoman"/>
      <w:lvlText w:val="%9."/>
      <w:lvlJc w:val="right"/>
      <w:pPr>
        <w:ind w:left="6240" w:hanging="180"/>
      </w:pPr>
    </w:lvl>
  </w:abstractNum>
  <w:abstractNum w:abstractNumId="42" w15:restartNumberingAfterBreak="0">
    <w:nsid w:val="79C558CF"/>
    <w:multiLevelType w:val="hybridMultilevel"/>
    <w:tmpl w:val="FAD2D14C"/>
    <w:lvl w:ilvl="0" w:tplc="2CD4222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3" w15:restartNumberingAfterBreak="0">
    <w:nsid w:val="7C7D1EC6"/>
    <w:multiLevelType w:val="multilevel"/>
    <w:tmpl w:val="B44E9452"/>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CD12E28"/>
    <w:multiLevelType w:val="multilevel"/>
    <w:tmpl w:val="CFB27B1C"/>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5" w15:restartNumberingAfterBreak="0">
    <w:nsid w:val="7F3160D1"/>
    <w:multiLevelType w:val="hybridMultilevel"/>
    <w:tmpl w:val="83F867D2"/>
    <w:lvl w:ilvl="0" w:tplc="041A000F">
      <w:start w:val="1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463813631">
    <w:abstractNumId w:val="1"/>
  </w:num>
  <w:num w:numId="2" w16cid:durableId="1085303948">
    <w:abstractNumId w:val="34"/>
  </w:num>
  <w:num w:numId="3" w16cid:durableId="1185437693">
    <w:abstractNumId w:val="41"/>
  </w:num>
  <w:num w:numId="4" w16cid:durableId="338166521">
    <w:abstractNumId w:val="44"/>
  </w:num>
  <w:num w:numId="5" w16cid:durableId="206916416">
    <w:abstractNumId w:val="15"/>
  </w:num>
  <w:num w:numId="6" w16cid:durableId="2091853583">
    <w:abstractNumId w:val="2"/>
  </w:num>
  <w:num w:numId="7" w16cid:durableId="2006395268">
    <w:abstractNumId w:val="10"/>
  </w:num>
  <w:num w:numId="8" w16cid:durableId="1592012154">
    <w:abstractNumId w:val="38"/>
  </w:num>
  <w:num w:numId="9" w16cid:durableId="9074255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0707924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4512092">
    <w:abstractNumId w:val="24"/>
  </w:num>
  <w:num w:numId="12" w16cid:durableId="1882476696">
    <w:abstractNumId w:val="8"/>
  </w:num>
  <w:num w:numId="13" w16cid:durableId="6913067">
    <w:abstractNumId w:val="3"/>
  </w:num>
  <w:num w:numId="14" w16cid:durableId="823275498">
    <w:abstractNumId w:val="18"/>
  </w:num>
  <w:num w:numId="15" w16cid:durableId="1122764663">
    <w:abstractNumId w:val="14"/>
  </w:num>
  <w:num w:numId="16" w16cid:durableId="1060056786">
    <w:abstractNumId w:val="16"/>
  </w:num>
  <w:num w:numId="17" w16cid:durableId="1513835330">
    <w:abstractNumId w:val="20"/>
  </w:num>
  <w:num w:numId="18" w16cid:durableId="236596730">
    <w:abstractNumId w:val="6"/>
  </w:num>
  <w:num w:numId="19" w16cid:durableId="163632867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24000775">
    <w:abstractNumId w:val="22"/>
  </w:num>
  <w:num w:numId="21" w16cid:durableId="1777678873">
    <w:abstractNumId w:val="33"/>
  </w:num>
  <w:num w:numId="22" w16cid:durableId="213735579">
    <w:abstractNumId w:val="23"/>
  </w:num>
  <w:num w:numId="23" w16cid:durableId="1665622066">
    <w:abstractNumId w:val="29"/>
  </w:num>
  <w:num w:numId="24" w16cid:durableId="964657093">
    <w:abstractNumId w:val="13"/>
  </w:num>
  <w:num w:numId="25" w16cid:durableId="355271684">
    <w:abstractNumId w:val="7"/>
  </w:num>
  <w:num w:numId="26" w16cid:durableId="1078483543">
    <w:abstractNumId w:val="43"/>
  </w:num>
  <w:num w:numId="27" w16cid:durableId="1135558904">
    <w:abstractNumId w:val="31"/>
  </w:num>
  <w:num w:numId="28" w16cid:durableId="1492408543">
    <w:abstractNumId w:val="30"/>
  </w:num>
  <w:num w:numId="29" w16cid:durableId="137746776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8860586">
    <w:abstractNumId w:val="40"/>
  </w:num>
  <w:num w:numId="31" w16cid:durableId="2006780480">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32" w16cid:durableId="1231884683">
    <w:abstractNumId w:val="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3" w16cid:durableId="1255360782">
    <w:abstractNumId w:val="32"/>
  </w:num>
  <w:num w:numId="34" w16cid:durableId="1439638224">
    <w:abstractNumId w:val="35"/>
  </w:num>
  <w:num w:numId="35" w16cid:durableId="1476681298">
    <w:abstractNumId w:val="26"/>
  </w:num>
  <w:num w:numId="36" w16cid:durableId="908727878">
    <w:abstractNumId w:val="39"/>
  </w:num>
  <w:num w:numId="37" w16cid:durableId="921990193">
    <w:abstractNumId w:val="45"/>
  </w:num>
  <w:num w:numId="38" w16cid:durableId="1942637360">
    <w:abstractNumId w:val="0"/>
  </w:num>
  <w:num w:numId="39" w16cid:durableId="197281583">
    <w:abstractNumId w:val="9"/>
  </w:num>
  <w:num w:numId="40" w16cid:durableId="848450899">
    <w:abstractNumId w:val="25"/>
  </w:num>
  <w:num w:numId="41" w16cid:durableId="1778134959">
    <w:abstractNumId w:val="12"/>
  </w:num>
  <w:num w:numId="42" w16cid:durableId="1372992725">
    <w:abstractNumId w:val="5"/>
  </w:num>
  <w:num w:numId="43" w16cid:durableId="266933212">
    <w:abstractNumId w:val="21"/>
  </w:num>
  <w:num w:numId="44" w16cid:durableId="489101263">
    <w:abstractNumId w:val="42"/>
  </w:num>
  <w:num w:numId="45" w16cid:durableId="94839268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26953726">
    <w:abstractNumId w:val="36"/>
  </w:num>
  <w:num w:numId="47" w16cid:durableId="2100022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20368538">
    <w:abstractNumId w:val="19"/>
  </w:num>
  <w:num w:numId="49" w16cid:durableId="1134057182">
    <w:abstractNumId w:val="27"/>
  </w:num>
  <w:num w:numId="50" w16cid:durableId="1544443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5D"/>
    <w:rsid w:val="00002D46"/>
    <w:rsid w:val="00032471"/>
    <w:rsid w:val="000A7DD8"/>
    <w:rsid w:val="000D72F3"/>
    <w:rsid w:val="00102788"/>
    <w:rsid w:val="00146FA8"/>
    <w:rsid w:val="00174DD6"/>
    <w:rsid w:val="001D3883"/>
    <w:rsid w:val="002042BA"/>
    <w:rsid w:val="00211A5D"/>
    <w:rsid w:val="0021334A"/>
    <w:rsid w:val="002478FC"/>
    <w:rsid w:val="0026045D"/>
    <w:rsid w:val="002636EB"/>
    <w:rsid w:val="002A3AB4"/>
    <w:rsid w:val="002A5802"/>
    <w:rsid w:val="002C62DE"/>
    <w:rsid w:val="002F37AF"/>
    <w:rsid w:val="00324B24"/>
    <w:rsid w:val="00352B79"/>
    <w:rsid w:val="00370EF8"/>
    <w:rsid w:val="003C1B09"/>
    <w:rsid w:val="00404477"/>
    <w:rsid w:val="00406D51"/>
    <w:rsid w:val="00411B1B"/>
    <w:rsid w:val="004A47CC"/>
    <w:rsid w:val="004B1668"/>
    <w:rsid w:val="00507080"/>
    <w:rsid w:val="00515507"/>
    <w:rsid w:val="00574CA1"/>
    <w:rsid w:val="00582499"/>
    <w:rsid w:val="0069459A"/>
    <w:rsid w:val="006C221B"/>
    <w:rsid w:val="006D7A95"/>
    <w:rsid w:val="006F7119"/>
    <w:rsid w:val="007001CD"/>
    <w:rsid w:val="00730B32"/>
    <w:rsid w:val="00746955"/>
    <w:rsid w:val="008000BB"/>
    <w:rsid w:val="00897978"/>
    <w:rsid w:val="00933D9D"/>
    <w:rsid w:val="0095487F"/>
    <w:rsid w:val="00971A5D"/>
    <w:rsid w:val="009962C9"/>
    <w:rsid w:val="009F55B9"/>
    <w:rsid w:val="00A16538"/>
    <w:rsid w:val="00A32D48"/>
    <w:rsid w:val="00A36015"/>
    <w:rsid w:val="00A404F9"/>
    <w:rsid w:val="00A41F73"/>
    <w:rsid w:val="00A42AF9"/>
    <w:rsid w:val="00A47AB2"/>
    <w:rsid w:val="00AF3B10"/>
    <w:rsid w:val="00B04D76"/>
    <w:rsid w:val="00B208D0"/>
    <w:rsid w:val="00B20D97"/>
    <w:rsid w:val="00B33A2F"/>
    <w:rsid w:val="00B35292"/>
    <w:rsid w:val="00B5698E"/>
    <w:rsid w:val="00B62CF7"/>
    <w:rsid w:val="00BC4077"/>
    <w:rsid w:val="00BC6569"/>
    <w:rsid w:val="00BE2B47"/>
    <w:rsid w:val="00BF52B5"/>
    <w:rsid w:val="00C0390A"/>
    <w:rsid w:val="00C32245"/>
    <w:rsid w:val="00C51779"/>
    <w:rsid w:val="00C62073"/>
    <w:rsid w:val="00C70BED"/>
    <w:rsid w:val="00C70F58"/>
    <w:rsid w:val="00C85EAB"/>
    <w:rsid w:val="00CD4057"/>
    <w:rsid w:val="00D313D6"/>
    <w:rsid w:val="00D44143"/>
    <w:rsid w:val="00D44B72"/>
    <w:rsid w:val="00D50D5E"/>
    <w:rsid w:val="00D61E8F"/>
    <w:rsid w:val="00DA38E1"/>
    <w:rsid w:val="00DB5EDB"/>
    <w:rsid w:val="00E01F6D"/>
    <w:rsid w:val="00E062BF"/>
    <w:rsid w:val="00E255E3"/>
    <w:rsid w:val="00E460FA"/>
    <w:rsid w:val="00ED2216"/>
    <w:rsid w:val="00EE067D"/>
    <w:rsid w:val="00F017BF"/>
    <w:rsid w:val="00F53984"/>
    <w:rsid w:val="00F6418F"/>
    <w:rsid w:val="00F67831"/>
    <w:rsid w:val="00F75D55"/>
    <w:rsid w:val="00F92038"/>
    <w:rsid w:val="00F97D0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0E65B"/>
  <w15:chartTrackingRefBased/>
  <w15:docId w15:val="{C795A6E9-7915-41E6-B7CD-33FC1BDB9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45D"/>
  </w:style>
  <w:style w:type="paragraph" w:styleId="Naslov1">
    <w:name w:val="heading 1"/>
    <w:basedOn w:val="Normal"/>
    <w:next w:val="Normal"/>
    <w:link w:val="Naslov1Char"/>
    <w:uiPriority w:val="9"/>
    <w:qFormat/>
    <w:rsid w:val="002C62DE"/>
    <w:pPr>
      <w:keepNext/>
      <w:keepLines/>
      <w:spacing w:before="360" w:after="80"/>
      <w:outlineLvl w:val="0"/>
    </w:pPr>
    <w:rPr>
      <w:rFonts w:asciiTheme="majorHAnsi" w:eastAsiaTheme="majorEastAsia" w:hAnsiTheme="majorHAnsi" w:cstheme="majorBidi"/>
      <w:color w:val="2F5496" w:themeColor="accent1" w:themeShade="BF"/>
      <w:sz w:val="24"/>
      <w:szCs w:val="40"/>
    </w:rPr>
  </w:style>
  <w:style w:type="paragraph" w:styleId="Naslov2">
    <w:name w:val="heading 2"/>
    <w:basedOn w:val="Normal"/>
    <w:next w:val="Normal"/>
    <w:link w:val="Naslov2Char"/>
    <w:uiPriority w:val="9"/>
    <w:unhideWhenUsed/>
    <w:qFormat/>
    <w:rsid w:val="0026045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6045D"/>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6045D"/>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6045D"/>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6045D"/>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6045D"/>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6045D"/>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6045D"/>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C62DE"/>
    <w:rPr>
      <w:rFonts w:asciiTheme="majorHAnsi" w:eastAsiaTheme="majorEastAsia" w:hAnsiTheme="majorHAnsi" w:cstheme="majorBidi"/>
      <w:color w:val="2F5496" w:themeColor="accent1" w:themeShade="BF"/>
      <w:sz w:val="24"/>
      <w:szCs w:val="40"/>
    </w:rPr>
  </w:style>
  <w:style w:type="character" w:customStyle="1" w:styleId="Naslov2Char">
    <w:name w:val="Naslov 2 Char"/>
    <w:basedOn w:val="Zadanifontodlomka"/>
    <w:link w:val="Naslov2"/>
    <w:uiPriority w:val="9"/>
    <w:rsid w:val="0026045D"/>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6045D"/>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6045D"/>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6045D"/>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6045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6045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6045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6045D"/>
    <w:rPr>
      <w:rFonts w:eastAsiaTheme="majorEastAsia" w:cstheme="majorBidi"/>
      <w:color w:val="272727" w:themeColor="text1" w:themeTint="D8"/>
    </w:rPr>
  </w:style>
  <w:style w:type="paragraph" w:styleId="Naslov">
    <w:name w:val="Title"/>
    <w:basedOn w:val="Normal"/>
    <w:next w:val="Normal"/>
    <w:link w:val="NaslovChar"/>
    <w:uiPriority w:val="10"/>
    <w:qFormat/>
    <w:rsid w:val="002604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6045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6045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6045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6045D"/>
    <w:pPr>
      <w:spacing w:before="160"/>
      <w:jc w:val="center"/>
    </w:pPr>
    <w:rPr>
      <w:i/>
      <w:iCs/>
      <w:color w:val="404040" w:themeColor="text1" w:themeTint="BF"/>
    </w:rPr>
  </w:style>
  <w:style w:type="character" w:customStyle="1" w:styleId="CitatChar">
    <w:name w:val="Citat Char"/>
    <w:basedOn w:val="Zadanifontodlomka"/>
    <w:link w:val="Citat"/>
    <w:uiPriority w:val="29"/>
    <w:rsid w:val="0026045D"/>
    <w:rPr>
      <w:i/>
      <w:iCs/>
      <w:color w:val="404040" w:themeColor="text1" w:themeTint="BF"/>
    </w:rPr>
  </w:style>
  <w:style w:type="paragraph" w:styleId="Odlomakpopisa">
    <w:name w:val="List Paragraph"/>
    <w:basedOn w:val="Normal"/>
    <w:uiPriority w:val="34"/>
    <w:qFormat/>
    <w:rsid w:val="0026045D"/>
    <w:pPr>
      <w:ind w:left="720"/>
      <w:contextualSpacing/>
    </w:pPr>
  </w:style>
  <w:style w:type="character" w:styleId="Jakoisticanje">
    <w:name w:val="Intense Emphasis"/>
    <w:basedOn w:val="Zadanifontodlomka"/>
    <w:uiPriority w:val="21"/>
    <w:qFormat/>
    <w:rsid w:val="0026045D"/>
    <w:rPr>
      <w:i/>
      <w:iCs/>
      <w:color w:val="2F5496" w:themeColor="accent1" w:themeShade="BF"/>
    </w:rPr>
  </w:style>
  <w:style w:type="paragraph" w:styleId="Naglaencitat">
    <w:name w:val="Intense Quote"/>
    <w:basedOn w:val="Normal"/>
    <w:next w:val="Normal"/>
    <w:link w:val="NaglaencitatChar"/>
    <w:uiPriority w:val="30"/>
    <w:qFormat/>
    <w:rsid w:val="0026045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6045D"/>
    <w:rPr>
      <w:i/>
      <w:iCs/>
      <w:color w:val="2F5496" w:themeColor="accent1" w:themeShade="BF"/>
    </w:rPr>
  </w:style>
  <w:style w:type="character" w:styleId="Istaknutareferenca">
    <w:name w:val="Intense Reference"/>
    <w:basedOn w:val="Zadanifontodlomka"/>
    <w:uiPriority w:val="32"/>
    <w:qFormat/>
    <w:rsid w:val="0026045D"/>
    <w:rPr>
      <w:b/>
      <w:bCs/>
      <w:smallCaps/>
      <w:color w:val="2F5496" w:themeColor="accent1" w:themeShade="BF"/>
      <w:spacing w:val="5"/>
    </w:rPr>
  </w:style>
  <w:style w:type="paragraph" w:styleId="Zaglavlje">
    <w:name w:val="header"/>
    <w:basedOn w:val="Normal"/>
    <w:link w:val="ZaglavljeChar"/>
    <w:uiPriority w:val="99"/>
    <w:unhideWhenUsed/>
    <w:rsid w:val="0026045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26045D"/>
  </w:style>
  <w:style w:type="paragraph" w:styleId="Podnoje">
    <w:name w:val="footer"/>
    <w:basedOn w:val="Normal"/>
    <w:link w:val="PodnojeChar"/>
    <w:uiPriority w:val="99"/>
    <w:unhideWhenUsed/>
    <w:rsid w:val="0026045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26045D"/>
  </w:style>
  <w:style w:type="table" w:styleId="Reetkatablice">
    <w:name w:val="Table Grid"/>
    <w:basedOn w:val="Obinatablica"/>
    <w:uiPriority w:val="39"/>
    <w:rsid w:val="00582499"/>
    <w:pPr>
      <w:autoSpaceDN w:val="0"/>
      <w:spacing w:after="0" w:line="240" w:lineRule="auto"/>
      <w:textAlignment w:val="baseline"/>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BC40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BC407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Naslov">
    <w:name w:val="TOC Heading"/>
    <w:basedOn w:val="Naslov1"/>
    <w:next w:val="Normal"/>
    <w:uiPriority w:val="39"/>
    <w:unhideWhenUsed/>
    <w:qFormat/>
    <w:rsid w:val="00F6418F"/>
    <w:pPr>
      <w:spacing w:before="240" w:after="0"/>
      <w:outlineLvl w:val="9"/>
    </w:pPr>
    <w:rPr>
      <w:kern w:val="0"/>
      <w:sz w:val="32"/>
      <w:szCs w:val="32"/>
      <w:lang w:eastAsia="hr-HR"/>
      <w14:ligatures w14:val="none"/>
    </w:rPr>
  </w:style>
  <w:style w:type="paragraph" w:styleId="Sadraj1">
    <w:name w:val="toc 1"/>
    <w:basedOn w:val="Normal"/>
    <w:next w:val="Normal"/>
    <w:autoRedefine/>
    <w:uiPriority w:val="39"/>
    <w:unhideWhenUsed/>
    <w:rsid w:val="00F6418F"/>
    <w:pPr>
      <w:spacing w:after="100"/>
    </w:pPr>
  </w:style>
  <w:style w:type="character" w:styleId="Hiperveza">
    <w:name w:val="Hyperlink"/>
    <w:basedOn w:val="Zadanifontodlomka"/>
    <w:uiPriority w:val="99"/>
    <w:unhideWhenUsed/>
    <w:rsid w:val="00F6418F"/>
    <w:rPr>
      <w:color w:val="0563C1" w:themeColor="hyperlink"/>
      <w:u w:val="single"/>
    </w:rPr>
  </w:style>
  <w:style w:type="character" w:styleId="Nerijeenospominjanje">
    <w:name w:val="Unresolved Mention"/>
    <w:basedOn w:val="Zadanifontodlomka"/>
    <w:uiPriority w:val="99"/>
    <w:semiHidden/>
    <w:unhideWhenUsed/>
    <w:rsid w:val="00897978"/>
    <w:rPr>
      <w:color w:val="605E5C"/>
      <w:shd w:val="clear" w:color="auto" w:fill="E1DFDD"/>
    </w:rPr>
  </w:style>
  <w:style w:type="table" w:customStyle="1" w:styleId="Reetkatablice3">
    <w:name w:val="Rešetka tablice3"/>
    <w:basedOn w:val="Obinatablica"/>
    <w:next w:val="Reetkatablice"/>
    <w:uiPriority w:val="39"/>
    <w:rsid w:val="00AF3B10"/>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next w:val="Reetkatablice"/>
    <w:uiPriority w:val="39"/>
    <w:rsid w:val="00A32D48"/>
    <w:pPr>
      <w:spacing w:after="0" w:line="240" w:lineRule="auto"/>
    </w:pPr>
    <w:rPr>
      <w:rFonts w:ascii="Times New Roman" w:eastAsia="Times New Roman" w:hAnsi="Times New Roman" w:cs="Times New Roman"/>
      <w:kern w:val="0"/>
      <w:sz w:val="20"/>
      <w:szCs w:val="20"/>
      <w:lang w:eastAsia="hr-H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popisa1">
    <w:name w:val="Bez popisa1"/>
    <w:next w:val="Bezpopisa"/>
    <w:uiPriority w:val="99"/>
    <w:semiHidden/>
    <w:unhideWhenUsed/>
    <w:rsid w:val="00B208D0"/>
  </w:style>
  <w:style w:type="paragraph" w:styleId="Bezproreda">
    <w:name w:val="No Spacing"/>
    <w:qFormat/>
    <w:rsid w:val="00B208D0"/>
    <w:pPr>
      <w:suppressAutoHyphens/>
      <w:autoSpaceDN w:val="0"/>
      <w:spacing w:after="0" w:line="240" w:lineRule="auto"/>
    </w:pPr>
    <w:rPr>
      <w:rFonts w:ascii="Calibri" w:eastAsia="Calibri" w:hAnsi="Calibri" w:cs="Times New Roman"/>
      <w:kern w:val="0"/>
      <w14:ligatures w14:val="none"/>
    </w:rPr>
  </w:style>
  <w:style w:type="paragraph" w:customStyle="1" w:styleId="Obinitekst1">
    <w:name w:val="Obični tekst1"/>
    <w:basedOn w:val="Normal"/>
    <w:rsid w:val="00B208D0"/>
    <w:pPr>
      <w:suppressAutoHyphens/>
      <w:spacing w:after="0" w:line="100" w:lineRule="atLeast"/>
    </w:pPr>
    <w:rPr>
      <w:rFonts w:ascii="Consolas" w:eastAsia="Times New Roman" w:hAnsi="Consolas" w:cs="font316"/>
      <w:color w:val="00000A"/>
      <w:kern w:val="1"/>
      <w:sz w:val="21"/>
      <w:szCs w:val="21"/>
      <w14:ligatures w14:val="none"/>
    </w:rPr>
  </w:style>
  <w:style w:type="paragraph" w:customStyle="1" w:styleId="EmptyCellLayoutStyle">
    <w:name w:val="EmptyCellLayoutStyle"/>
    <w:rsid w:val="00B208D0"/>
    <w:pPr>
      <w:spacing w:line="278" w:lineRule="auto"/>
    </w:pPr>
    <w:rPr>
      <w:rFonts w:ascii="Times New Roman" w:eastAsia="Times New Roman" w:hAnsi="Times New Roman" w:cs="Times New Roman"/>
      <w:kern w:val="0"/>
      <w:sz w:val="2"/>
      <w:szCs w:val="20"/>
      <w:lang w:eastAsia="hr-HR"/>
      <w14:ligatures w14:val="none"/>
    </w:rPr>
  </w:style>
  <w:style w:type="character" w:styleId="Referencakomentara">
    <w:name w:val="annotation reference"/>
    <w:basedOn w:val="Zadanifontodlomka"/>
    <w:uiPriority w:val="99"/>
    <w:semiHidden/>
    <w:unhideWhenUsed/>
    <w:rsid w:val="00B208D0"/>
    <w:rPr>
      <w:sz w:val="16"/>
      <w:szCs w:val="16"/>
    </w:rPr>
  </w:style>
  <w:style w:type="paragraph" w:styleId="Tekstkomentara">
    <w:name w:val="annotation text"/>
    <w:basedOn w:val="Normal"/>
    <w:link w:val="TekstkomentaraChar"/>
    <w:uiPriority w:val="99"/>
    <w:semiHidden/>
    <w:unhideWhenUsed/>
    <w:rsid w:val="00B208D0"/>
    <w:pPr>
      <w:suppressAutoHyphens/>
      <w:autoSpaceDN w:val="0"/>
      <w:spacing w:line="240" w:lineRule="auto"/>
    </w:pPr>
    <w:rPr>
      <w:rFonts w:ascii="Times New Roman" w:eastAsia="Times New Roman" w:hAnsi="Times New Roman" w:cs="Times New Roman"/>
      <w:kern w:val="0"/>
      <w:sz w:val="20"/>
      <w:szCs w:val="20"/>
      <w:lang w:eastAsia="hr-HR"/>
      <w14:ligatures w14:val="none"/>
    </w:rPr>
  </w:style>
  <w:style w:type="character" w:customStyle="1" w:styleId="TekstkomentaraChar">
    <w:name w:val="Tekst komentara Char"/>
    <w:basedOn w:val="Zadanifontodlomka"/>
    <w:link w:val="Tekstkomentara"/>
    <w:uiPriority w:val="99"/>
    <w:semiHidden/>
    <w:rsid w:val="00B208D0"/>
    <w:rPr>
      <w:rFonts w:ascii="Times New Roman" w:eastAsia="Times New Roman" w:hAnsi="Times New Roman" w:cs="Times New Roman"/>
      <w:kern w:val="0"/>
      <w:sz w:val="20"/>
      <w:szCs w:val="20"/>
      <w:lang w:eastAsia="hr-HR"/>
      <w14:ligatures w14:val="none"/>
    </w:rPr>
  </w:style>
  <w:style w:type="paragraph" w:styleId="Predmetkomentara">
    <w:name w:val="annotation subject"/>
    <w:basedOn w:val="Tekstkomentara"/>
    <w:next w:val="Tekstkomentara"/>
    <w:link w:val="PredmetkomentaraChar"/>
    <w:uiPriority w:val="99"/>
    <w:semiHidden/>
    <w:unhideWhenUsed/>
    <w:rsid w:val="00B208D0"/>
    <w:rPr>
      <w:b/>
      <w:bCs/>
    </w:rPr>
  </w:style>
  <w:style w:type="character" w:customStyle="1" w:styleId="PredmetkomentaraChar">
    <w:name w:val="Predmet komentara Char"/>
    <w:basedOn w:val="TekstkomentaraChar"/>
    <w:link w:val="Predmetkomentara"/>
    <w:uiPriority w:val="99"/>
    <w:semiHidden/>
    <w:rsid w:val="00B208D0"/>
    <w:rPr>
      <w:rFonts w:ascii="Times New Roman" w:eastAsia="Times New Roman" w:hAnsi="Times New Roman" w:cs="Times New Roman"/>
      <w:b/>
      <w:bCs/>
      <w:kern w:val="0"/>
      <w:sz w:val="20"/>
      <w:szCs w:val="20"/>
      <w:lang w:eastAsia="hr-HR"/>
      <w14:ligatures w14:val="none"/>
    </w:rPr>
  </w:style>
  <w:style w:type="paragraph" w:styleId="StandardWeb">
    <w:name w:val="Normal (Web)"/>
    <w:basedOn w:val="Normal"/>
    <w:uiPriority w:val="99"/>
    <w:unhideWhenUsed/>
    <w:rsid w:val="003C1B09"/>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 w:type="paragraph" w:styleId="Sadraj2">
    <w:name w:val="toc 2"/>
    <w:basedOn w:val="Normal"/>
    <w:next w:val="Normal"/>
    <w:autoRedefine/>
    <w:uiPriority w:val="39"/>
    <w:unhideWhenUsed/>
    <w:rsid w:val="00DA38E1"/>
    <w:pPr>
      <w:spacing w:after="100"/>
      <w:ind w:left="220"/>
    </w:pPr>
    <w:rPr>
      <w:rFonts w:eastAsiaTheme="minorEastAsia" w:cs="Times New Roman"/>
      <w:kern w:val="0"/>
      <w:lang w:eastAsia="hr-HR"/>
      <w14:ligatures w14:val="none"/>
    </w:rPr>
  </w:style>
  <w:style w:type="paragraph" w:styleId="Sadraj3">
    <w:name w:val="toc 3"/>
    <w:basedOn w:val="Normal"/>
    <w:next w:val="Normal"/>
    <w:autoRedefine/>
    <w:uiPriority w:val="39"/>
    <w:unhideWhenUsed/>
    <w:rsid w:val="00DA38E1"/>
    <w:pPr>
      <w:spacing w:after="100"/>
      <w:ind w:left="440"/>
    </w:pPr>
    <w:rPr>
      <w:rFonts w:eastAsiaTheme="minorEastAsia" w:cs="Times New Roman"/>
      <w:kern w:val="0"/>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footer" Target="footer1.xml"/><Relationship Id="rId21" Type="http://schemas.openxmlformats.org/officeDocument/2006/relationships/image" Target="media/image11.emf"/><Relationship Id="rId34" Type="http://schemas.openxmlformats.org/officeDocument/2006/relationships/image" Target="media/image24.emf"/><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bosiljevo.hr/wp-content/uploads/2013/10/logo4.png" TargetMode="Externa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image" Target="media/image27.e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image" Target="media/image26.emf"/><Relationship Id="rId10" Type="http://schemas.openxmlformats.org/officeDocument/2006/relationships/image" Target="media/image1.png"/><Relationship Id="rId19" Type="http://schemas.openxmlformats.org/officeDocument/2006/relationships/image" Target="media/image9.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hyperlink" Target="http://bosiljevo.hr" TargetMode="External"/><Relationship Id="rId14" Type="http://schemas.openxmlformats.org/officeDocument/2006/relationships/image" Target="media/image4.emf"/><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theme" Target="theme/theme1.xml"/><Relationship Id="rId8" Type="http://schemas.openxmlformats.org/officeDocument/2006/relationships/hyperlink" Target="mailto:opcina.bosiljevo2@ka.t-com.hr" TargetMode="External"/><Relationship Id="rId3" Type="http://schemas.openxmlformats.org/officeDocument/2006/relationships/styles" Target="style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28483-D14B-482D-8285-61E12B832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388</TotalTime>
  <Pages>49</Pages>
  <Words>11074</Words>
  <Characters>63123</Characters>
  <Application>Microsoft Office Word</Application>
  <DocSecurity>0</DocSecurity>
  <Lines>526</Lines>
  <Paragraphs>148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Filipčić</dc:creator>
  <cp:keywords/>
  <dc:description/>
  <cp:lastModifiedBy>Martina Zorko</cp:lastModifiedBy>
  <cp:revision>48</cp:revision>
  <dcterms:created xsi:type="dcterms:W3CDTF">2026-09-08T05:43:00Z</dcterms:created>
  <dcterms:modified xsi:type="dcterms:W3CDTF">2026-09-09T12:32:00Z</dcterms:modified>
</cp:coreProperties>
</file>