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5FEA" w14:textId="77777777" w:rsidR="009E188B" w:rsidRDefault="009E188B">
      <w:pPr>
        <w:pStyle w:val="Default"/>
        <w:rPr>
          <w:sz w:val="22"/>
          <w:szCs w:val="22"/>
        </w:rPr>
      </w:pPr>
    </w:p>
    <w:p w14:paraId="4E715B6A" w14:textId="77777777" w:rsidR="009E188B" w:rsidRDefault="00000000">
      <w:pPr>
        <w:spacing w:after="0" w:line="240" w:lineRule="auto"/>
        <w:rPr>
          <w:rFonts w:ascii="Times New Roman" w:hAnsi="Times New Roman"/>
          <w:sz w:val="20"/>
          <w:szCs w:val="20"/>
          <w:lang w:eastAsia="hr-HR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99AD736" wp14:editId="643EFB5F">
                <wp:simplePos x="0" y="0"/>
                <wp:positionH relativeFrom="margin">
                  <wp:posOffset>438150</wp:posOffset>
                </wp:positionH>
                <wp:positionV relativeFrom="paragraph">
                  <wp:posOffset>0</wp:posOffset>
                </wp:positionV>
                <wp:extent cx="643255" cy="822960"/>
                <wp:effectExtent l="0" t="0" r="4445" b="0"/>
                <wp:wrapTopAndBottom/>
                <wp:docPr id="1" name="Slika 1" descr="rh_grb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rh_grb03"/>
                        <pic:cNvPicPr>
                          <a:picLocks noChangeAspect="1"/>
                        </pic:cNvPicPr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3255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9264;o:allowoverlap:true;o:allowincell:true;mso-position-horizontal-relative:margin;margin-left:34.50pt;mso-position-horizontal:absolute;mso-position-vertical-relative:text;margin-top:0.00pt;mso-position-vertical:absolute;width:50.65pt;height:64.80pt;mso-wrap-distance-left:9.00pt;mso-wrap-distance-top:0.00pt;mso-wrap-distance-right:9.00pt;mso-wrap-distance-bottom:0.00pt;z-index:1;" stroked="f">
                <w10:wrap type="topAndBottom"/>
                <v:imagedata r:id="rId12" o:title=""/>
                <o:lock v:ext="edit" rotation="t"/>
              </v:shape>
            </w:pict>
          </mc:Fallback>
        </mc:AlternateContent>
      </w:r>
    </w:p>
    <w:p w14:paraId="6DCCCF51" w14:textId="77777777" w:rsidR="009E188B" w:rsidRDefault="00000000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REPUBLIKA HRVATSKA</w:t>
      </w:r>
      <w:r>
        <w:rPr>
          <w:rFonts w:ascii="Times New Roman" w:hAnsi="Times New Roman"/>
          <w:b/>
          <w:sz w:val="24"/>
          <w:szCs w:val="24"/>
          <w:lang w:eastAsia="hr-HR"/>
        </w:rPr>
        <w:tab/>
      </w:r>
      <w:r>
        <w:rPr>
          <w:rFonts w:ascii="Times New Roman" w:hAnsi="Times New Roman"/>
          <w:b/>
          <w:sz w:val="24"/>
          <w:szCs w:val="24"/>
          <w:lang w:eastAsia="hr-HR"/>
        </w:rPr>
        <w:tab/>
      </w:r>
      <w:r>
        <w:rPr>
          <w:rFonts w:ascii="Times New Roman" w:hAnsi="Times New Roman"/>
          <w:b/>
          <w:sz w:val="24"/>
          <w:szCs w:val="24"/>
          <w:lang w:eastAsia="hr-HR"/>
        </w:rPr>
        <w:tab/>
      </w:r>
      <w:r>
        <w:rPr>
          <w:rFonts w:ascii="Times New Roman" w:hAnsi="Times New Roman"/>
          <w:b/>
          <w:sz w:val="24"/>
          <w:szCs w:val="24"/>
          <w:lang w:eastAsia="hr-HR"/>
        </w:rPr>
        <w:tab/>
      </w:r>
    </w:p>
    <w:p w14:paraId="653A4026" w14:textId="77777777" w:rsidR="009E188B" w:rsidRDefault="00000000">
      <w:pPr>
        <w:keepNext/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u w:val="single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KARLOVAČKA ŽUPANIJA</w:t>
      </w:r>
    </w:p>
    <w:p w14:paraId="06BBD709" w14:textId="77777777" w:rsidR="009E188B" w:rsidRDefault="00000000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OPĆINA BOSILJEVO</w:t>
      </w:r>
      <w:r>
        <w:rPr>
          <w:rFonts w:ascii="Times New Roman" w:hAnsi="Times New Roman"/>
          <w:b/>
          <w:sz w:val="24"/>
          <w:szCs w:val="24"/>
          <w:lang w:eastAsia="hr-HR"/>
        </w:rPr>
        <w:tab/>
      </w:r>
    </w:p>
    <w:p w14:paraId="6F3536F4" w14:textId="77777777" w:rsidR="009E188B" w:rsidRDefault="00000000">
      <w:pPr>
        <w:spacing w:after="0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OPĆINSKO VIJEĆE</w:t>
      </w:r>
    </w:p>
    <w:p w14:paraId="678A21CE" w14:textId="77777777" w:rsidR="009E188B" w:rsidRDefault="00000000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KLASA: </w:t>
      </w:r>
    </w:p>
    <w:p w14:paraId="393FBCB8" w14:textId="77777777" w:rsidR="009E188B" w:rsidRDefault="00000000">
      <w:pPr>
        <w:pStyle w:val="Bezproreda"/>
        <w:tabs>
          <w:tab w:val="left" w:pos="301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URBROJ: </w:t>
      </w:r>
    </w:p>
    <w:p w14:paraId="5D37B35D" w14:textId="77777777" w:rsidR="009E188B" w:rsidRDefault="00000000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Bosiljevo, </w:t>
      </w:r>
    </w:p>
    <w:p w14:paraId="3CE8CC6E" w14:textId="77777777" w:rsidR="009E188B" w:rsidRDefault="009E188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F7630A" w14:textId="34DBC972" w:rsidR="009E188B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95. st. 1. Zakona o komunalnom gospodarstvu (Narodne novine br. 68/18</w:t>
      </w:r>
      <w:r w:rsidR="00E47556">
        <w:rPr>
          <w:rFonts w:ascii="Times New Roman" w:eastAsia="Times New Roman" w:hAnsi="Times New Roman" w:cs="Times New Roman"/>
          <w:sz w:val="24"/>
          <w:szCs w:val="24"/>
          <w:lang w:eastAsia="hr-HR"/>
        </w:rPr>
        <w:t>, 110/18, 32/20, 145/24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 i članka 30. Statuta Općine Bosiljevo (Službeni glasnik Općine Bosiljevo 01/18, 02/18</w:t>
      </w:r>
      <w:r w:rsidR="009C2573">
        <w:rPr>
          <w:rFonts w:ascii="Times New Roman" w:eastAsia="Times New Roman" w:hAnsi="Times New Roman" w:cs="Times New Roman"/>
          <w:sz w:val="24"/>
          <w:szCs w:val="24"/>
          <w:lang w:eastAsia="hr-HR"/>
        </w:rPr>
        <w:t>, 03/20, 02/21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 Općinsko vijeće Općine Bosiljevo na ______ sjednici održanoj dana ____  godine, donosi</w:t>
      </w:r>
    </w:p>
    <w:p w14:paraId="329F509F" w14:textId="77777777" w:rsidR="009E188B" w:rsidRDefault="009E188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5EEB2A" w14:textId="77777777" w:rsidR="00E47556" w:rsidRDefault="00000000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ODLUKU </w:t>
      </w:r>
    </w:p>
    <w:p w14:paraId="7727E4A8" w14:textId="64775C78" w:rsidR="009E188B" w:rsidRDefault="00E4755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o izmjenama i dopunama Odluke o komunalnoj naknadi</w:t>
      </w:r>
    </w:p>
    <w:p w14:paraId="507BF65E" w14:textId="77777777" w:rsidR="009E188B" w:rsidRDefault="009E188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EA75F5F" w14:textId="77777777" w:rsidR="009E188B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36029694" w14:textId="77777777" w:rsidR="009E188B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 Odluci o komunalnoj naknadi (Službeni glasnik Općine Bosiljevo broj 01/2019, 03/19) članak 9.  mijenja se i glasi:</w:t>
      </w:r>
    </w:p>
    <w:p w14:paraId="1C578828" w14:textId="1E67CCCA" w:rsidR="009E188B" w:rsidRPr="00ED09DD" w:rsidRDefault="00ED09DD">
      <w:pPr>
        <w:pStyle w:val="Bezproreda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ED09DD">
        <w:rPr>
          <w:rFonts w:ascii="Times New Roman" w:hAnsi="Times New Roman" w:cs="Times New Roman"/>
          <w:sz w:val="24"/>
          <w:szCs w:val="24"/>
          <w:lang w:eastAsia="zh-CN" w:bidi="hi-IN"/>
        </w:rPr>
        <w:t>„Utvrđuje se koeficijent namjene (Kn) ovisno o vrsti nekretnine i namjeni koja se obavlja, kako slijedi:</w:t>
      </w:r>
    </w:p>
    <w:p w14:paraId="650F1895" w14:textId="77777777" w:rsidR="009E188B" w:rsidRDefault="009E188B">
      <w:pPr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tbl>
      <w:tblPr>
        <w:tblStyle w:val="Reetkatablice"/>
        <w:tblW w:w="0" w:type="auto"/>
        <w:tblInd w:w="59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6886"/>
        <w:gridCol w:w="1581"/>
      </w:tblGrid>
      <w:tr w:rsidR="009E188B" w14:paraId="64C659C9" w14:textId="77777777" w:rsidTr="00FB6E2C">
        <w:tc>
          <w:tcPr>
            <w:tcW w:w="6886" w:type="dxa"/>
          </w:tcPr>
          <w:p w14:paraId="0F2EF2DC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stambeni prostor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581" w:type="dxa"/>
          </w:tcPr>
          <w:p w14:paraId="17279686" w14:textId="77777777" w:rsidR="009E188B" w:rsidRDefault="00000000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1,00</w:t>
            </w:r>
          </w:p>
        </w:tc>
      </w:tr>
      <w:tr w:rsidR="009E188B" w14:paraId="47EDEF82" w14:textId="77777777" w:rsidTr="00FB6E2C">
        <w:tc>
          <w:tcPr>
            <w:tcW w:w="6886" w:type="dxa"/>
          </w:tcPr>
          <w:p w14:paraId="286F5C52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stambeni i poslovni prostor koji koriste neprofitne udruge građana</w:t>
            </w:r>
          </w:p>
        </w:tc>
        <w:tc>
          <w:tcPr>
            <w:tcW w:w="1581" w:type="dxa"/>
          </w:tcPr>
          <w:p w14:paraId="533589A2" w14:textId="77777777" w:rsidR="009E188B" w:rsidRDefault="00000000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1,00</w:t>
            </w:r>
          </w:p>
        </w:tc>
      </w:tr>
      <w:tr w:rsidR="009E188B" w14:paraId="66350A9E" w14:textId="77777777" w:rsidTr="00FB6E2C">
        <w:tc>
          <w:tcPr>
            <w:tcW w:w="6886" w:type="dxa"/>
          </w:tcPr>
          <w:p w14:paraId="0E0A1809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garažni prostor</w:t>
            </w:r>
          </w:p>
        </w:tc>
        <w:tc>
          <w:tcPr>
            <w:tcW w:w="1581" w:type="dxa"/>
          </w:tcPr>
          <w:p w14:paraId="3448C186" w14:textId="77777777" w:rsidR="009E188B" w:rsidRDefault="00000000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1,00</w:t>
            </w:r>
          </w:p>
        </w:tc>
      </w:tr>
      <w:tr w:rsidR="009E188B" w14:paraId="59419AC3" w14:textId="77777777" w:rsidTr="00FB6E2C">
        <w:tc>
          <w:tcPr>
            <w:tcW w:w="6886" w:type="dxa"/>
          </w:tcPr>
          <w:p w14:paraId="1BE5408B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poslovni prostor za proizvodne djelatnosti</w:t>
            </w:r>
          </w:p>
        </w:tc>
        <w:tc>
          <w:tcPr>
            <w:tcW w:w="1581" w:type="dxa"/>
          </w:tcPr>
          <w:p w14:paraId="44E9D29D" w14:textId="7E788098" w:rsidR="009E188B" w:rsidRDefault="00000000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2,</w:t>
            </w:r>
            <w:r w:rsidR="00FA776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</w:t>
            </w:r>
          </w:p>
        </w:tc>
      </w:tr>
      <w:tr w:rsidR="009E188B" w14:paraId="737D3661" w14:textId="77777777" w:rsidTr="00FB6E2C">
        <w:tc>
          <w:tcPr>
            <w:tcW w:w="6886" w:type="dxa"/>
          </w:tcPr>
          <w:p w14:paraId="44DB20DA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trgovina</w:t>
            </w:r>
          </w:p>
        </w:tc>
        <w:tc>
          <w:tcPr>
            <w:tcW w:w="1581" w:type="dxa"/>
          </w:tcPr>
          <w:p w14:paraId="25882842" w14:textId="0AF37E47" w:rsidR="009E188B" w:rsidRDefault="00FA7761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4,00</w:t>
            </w:r>
          </w:p>
        </w:tc>
      </w:tr>
      <w:tr w:rsidR="009E188B" w14:paraId="260556EA" w14:textId="77777777" w:rsidTr="00FB6E2C">
        <w:tc>
          <w:tcPr>
            <w:tcW w:w="6886" w:type="dxa"/>
          </w:tcPr>
          <w:p w14:paraId="259C0F3E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ugostiteljska djelatnost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581" w:type="dxa"/>
          </w:tcPr>
          <w:p w14:paraId="6F01757E" w14:textId="47737FF7" w:rsidR="009E188B" w:rsidRDefault="00FA7761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4,00</w:t>
            </w:r>
          </w:p>
        </w:tc>
      </w:tr>
      <w:tr w:rsidR="009E188B" w14:paraId="5F37DD9E" w14:textId="77777777" w:rsidTr="00FB6E2C">
        <w:tc>
          <w:tcPr>
            <w:tcW w:w="6886" w:type="dxa"/>
          </w:tcPr>
          <w:p w14:paraId="35E41777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hoteli, apartmani, usluga smještaja u domaćinstvu</w:t>
            </w:r>
          </w:p>
        </w:tc>
        <w:tc>
          <w:tcPr>
            <w:tcW w:w="1581" w:type="dxa"/>
          </w:tcPr>
          <w:p w14:paraId="0A64FC83" w14:textId="01603FA6" w:rsidR="009E188B" w:rsidRDefault="00FA7761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4,00</w:t>
            </w:r>
          </w:p>
        </w:tc>
      </w:tr>
      <w:tr w:rsidR="009E188B" w14:paraId="0F667FAF" w14:textId="77777777" w:rsidTr="00FB6E2C">
        <w:tc>
          <w:tcPr>
            <w:tcW w:w="6886" w:type="dxa"/>
          </w:tcPr>
          <w:p w14:paraId="7D3DE0CB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bazeni</w:t>
            </w:r>
          </w:p>
        </w:tc>
        <w:tc>
          <w:tcPr>
            <w:tcW w:w="1581" w:type="dxa"/>
          </w:tcPr>
          <w:p w14:paraId="49E5C940" w14:textId="2E2AFA2D" w:rsidR="009E188B" w:rsidRDefault="00FA7761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5,00</w:t>
            </w:r>
          </w:p>
        </w:tc>
      </w:tr>
      <w:tr w:rsidR="009E188B" w14:paraId="3E8C9C01" w14:textId="77777777" w:rsidTr="00FB6E2C">
        <w:tc>
          <w:tcPr>
            <w:tcW w:w="6886" w:type="dxa"/>
          </w:tcPr>
          <w:p w14:paraId="6A3D1179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obrtničke usluge</w:t>
            </w:r>
          </w:p>
        </w:tc>
        <w:tc>
          <w:tcPr>
            <w:tcW w:w="1581" w:type="dxa"/>
          </w:tcPr>
          <w:p w14:paraId="43D431F0" w14:textId="77777777" w:rsidR="009E188B" w:rsidRDefault="00000000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1,00</w:t>
            </w:r>
          </w:p>
        </w:tc>
      </w:tr>
      <w:tr w:rsidR="009E188B" w14:paraId="251A5444" w14:textId="77777777" w:rsidTr="00FB6E2C">
        <w:tc>
          <w:tcPr>
            <w:tcW w:w="6886" w:type="dxa"/>
          </w:tcPr>
          <w:p w14:paraId="3349A7B5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financijske i slične poslove, uredi</w:t>
            </w:r>
          </w:p>
        </w:tc>
        <w:tc>
          <w:tcPr>
            <w:tcW w:w="1581" w:type="dxa"/>
          </w:tcPr>
          <w:p w14:paraId="2BB3A053" w14:textId="77777777" w:rsidR="009E188B" w:rsidRDefault="00000000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1,50</w:t>
            </w:r>
          </w:p>
        </w:tc>
      </w:tr>
      <w:tr w:rsidR="009E188B" w14:paraId="3A66E2D6" w14:textId="77777777" w:rsidTr="00FB6E2C">
        <w:tc>
          <w:tcPr>
            <w:tcW w:w="6886" w:type="dxa"/>
          </w:tcPr>
          <w:p w14:paraId="7E1F6C72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ostale djelatnosti koje nisu navedene u prethodnim točkama</w:t>
            </w:r>
          </w:p>
        </w:tc>
        <w:tc>
          <w:tcPr>
            <w:tcW w:w="1581" w:type="dxa"/>
          </w:tcPr>
          <w:p w14:paraId="16905704" w14:textId="5AB65DBD" w:rsidR="009E188B" w:rsidRDefault="00FA7761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5,00</w:t>
            </w:r>
          </w:p>
        </w:tc>
      </w:tr>
      <w:tr w:rsidR="009E188B" w14:paraId="50466576" w14:textId="77777777" w:rsidTr="00FB6E2C">
        <w:tc>
          <w:tcPr>
            <w:tcW w:w="6886" w:type="dxa"/>
          </w:tcPr>
          <w:p w14:paraId="1818EFEE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građevinsko zemljište koje služi obavljanju djelatnosti iz alineje 4 do 11</w:t>
            </w:r>
          </w:p>
        </w:tc>
        <w:tc>
          <w:tcPr>
            <w:tcW w:w="1581" w:type="dxa"/>
          </w:tcPr>
          <w:p w14:paraId="0FB93C2E" w14:textId="01746CF8" w:rsidR="009E188B" w:rsidRDefault="00ED09DD" w:rsidP="00ED09DD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   </w:t>
            </w:r>
            <w:r w:rsidR="003E3A7C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         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10% pripadajućeg koeficijenta</w:t>
            </w:r>
          </w:p>
        </w:tc>
      </w:tr>
      <w:tr w:rsidR="009E188B" w14:paraId="717403FB" w14:textId="77777777" w:rsidTr="00FB6E2C">
        <w:tc>
          <w:tcPr>
            <w:tcW w:w="6886" w:type="dxa"/>
          </w:tcPr>
          <w:p w14:paraId="37AF34E9" w14:textId="77777777" w:rsidR="009E188B" w:rsidRDefault="00000000">
            <w:pPr>
              <w:pStyle w:val="Odlomakpopisa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neizgrađeno građevinsko zemljište</w:t>
            </w:r>
          </w:p>
        </w:tc>
        <w:tc>
          <w:tcPr>
            <w:tcW w:w="1581" w:type="dxa"/>
          </w:tcPr>
          <w:p w14:paraId="578DAEB4" w14:textId="4964CA4E" w:rsidR="009E188B" w:rsidRDefault="00000000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0,05</w:t>
            </w:r>
            <w:r w:rsidR="00ED09DD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“</w:t>
            </w:r>
          </w:p>
        </w:tc>
      </w:tr>
      <w:tr w:rsidR="00FA7761" w14:paraId="3A75A38D" w14:textId="77777777" w:rsidTr="00FB6E2C">
        <w:trPr>
          <w:trHeight w:val="63"/>
        </w:trPr>
        <w:tc>
          <w:tcPr>
            <w:tcW w:w="6886" w:type="dxa"/>
          </w:tcPr>
          <w:p w14:paraId="114790E2" w14:textId="77777777" w:rsidR="00FA7761" w:rsidRPr="00FA7761" w:rsidRDefault="00FA7761" w:rsidP="00FA7761">
            <w:pPr>
              <w:spacing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581" w:type="dxa"/>
          </w:tcPr>
          <w:p w14:paraId="018DDD76" w14:textId="77777777" w:rsidR="00FA7761" w:rsidRDefault="00FA7761">
            <w:pPr>
              <w:spacing w:line="276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</w:tbl>
    <w:p w14:paraId="2D6A938F" w14:textId="77777777" w:rsidR="009E188B" w:rsidRDefault="00000000" w:rsidP="00FB6E2C">
      <w:pPr>
        <w:spacing w:before="24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lastRenderedPageBreak/>
        <w:t>Članak 2.</w:t>
      </w:r>
    </w:p>
    <w:p w14:paraId="6CABB12F" w14:textId="77777777" w:rsidR="009E188B" w:rsidRDefault="009E188B">
      <w:pPr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14:paraId="11B948EB" w14:textId="77777777" w:rsidR="009E188B" w:rsidRDefault="00000000">
      <w:pPr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Ova Odluka stupa na snagu osmog dana od dana objave u Službenom glasniku Općine Bosiljevo .</w:t>
      </w:r>
    </w:p>
    <w:p w14:paraId="0C2F2821" w14:textId="77777777" w:rsidR="009E188B" w:rsidRDefault="00000000">
      <w:pPr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ab/>
        <w:t xml:space="preserve">            </w:t>
      </w:r>
    </w:p>
    <w:p w14:paraId="08233BC7" w14:textId="0C41EDF6" w:rsidR="009E188B" w:rsidRDefault="00FA7761">
      <w:pPr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ab/>
      </w:r>
    </w:p>
    <w:p w14:paraId="4AB90733" w14:textId="5852BCB9" w:rsidR="009E188B" w:rsidRDefault="00000000">
      <w:pPr>
        <w:pStyle w:val="Bezproreda"/>
        <w:rPr>
          <w:rFonts w:ascii="Times New Roman" w:hAnsi="Times New Roman" w:cs="Times New Roman"/>
          <w:sz w:val="24"/>
          <w:szCs w:val="24"/>
          <w:lang w:eastAsia="zh-CN" w:bidi="hi-IN"/>
        </w:rPr>
      </w:pPr>
      <w:r>
        <w:rPr>
          <w:lang w:eastAsia="zh-CN" w:bidi="hi-IN"/>
        </w:rPr>
        <w:tab/>
      </w:r>
      <w:r>
        <w:rPr>
          <w:lang w:eastAsia="zh-CN" w:bidi="hi-IN"/>
        </w:rPr>
        <w:tab/>
      </w:r>
      <w:r>
        <w:rPr>
          <w:lang w:eastAsia="zh-CN" w:bidi="hi-IN"/>
        </w:rPr>
        <w:tab/>
      </w:r>
      <w:r>
        <w:rPr>
          <w:lang w:eastAsia="zh-CN" w:bidi="hi-IN"/>
        </w:rPr>
        <w:tab/>
      </w:r>
      <w:r>
        <w:rPr>
          <w:lang w:eastAsia="zh-CN" w:bidi="hi-IN"/>
        </w:rPr>
        <w:tab/>
      </w:r>
      <w:r w:rsidR="00FA7761">
        <w:rPr>
          <w:lang w:eastAsia="zh-CN" w:bidi="hi-IN"/>
        </w:rPr>
        <w:tab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PREDSJEDNIK OPĆINSKOG VIJEĆA </w:t>
      </w:r>
    </w:p>
    <w:p w14:paraId="37561B6D" w14:textId="791EF48C" w:rsidR="009E188B" w:rsidRDefault="00000000">
      <w:pPr>
        <w:pStyle w:val="Bezproreda"/>
        <w:rPr>
          <w:rFonts w:ascii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ab/>
      </w:r>
      <w:r w:rsidR="00FA7761">
        <w:rPr>
          <w:rFonts w:ascii="Times New Roman" w:hAnsi="Times New Roman" w:cs="Times New Roman"/>
          <w:sz w:val="24"/>
          <w:szCs w:val="24"/>
          <w:lang w:eastAsia="zh-CN" w:bidi="hi-IN"/>
        </w:rPr>
        <w:tab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Tomislav Grguraš</w:t>
      </w:r>
    </w:p>
    <w:p w14:paraId="5D7E5B74" w14:textId="77777777" w:rsidR="009E188B" w:rsidRDefault="009E188B" w:rsidP="00AD6D38">
      <w:pPr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14:paraId="5387462F" w14:textId="77777777" w:rsidR="009E188B" w:rsidRDefault="009E188B" w:rsidP="00AD6D38">
      <w:pPr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14:paraId="479913EF" w14:textId="77777777" w:rsidR="009E188B" w:rsidRDefault="009E188B">
      <w:pPr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14:paraId="569E7FD4" w14:textId="77777777" w:rsidR="009E188B" w:rsidRDefault="009E188B">
      <w:pPr>
        <w:spacing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sectPr w:rsidR="009E188B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981C4" w14:textId="77777777" w:rsidR="00FB217D" w:rsidRDefault="00FB217D">
      <w:pPr>
        <w:spacing w:after="0" w:line="240" w:lineRule="auto"/>
      </w:pPr>
      <w:r>
        <w:separator/>
      </w:r>
    </w:p>
  </w:endnote>
  <w:endnote w:type="continuationSeparator" w:id="0">
    <w:p w14:paraId="33639E13" w14:textId="77777777" w:rsidR="00FB217D" w:rsidRDefault="00FB2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6E4" w14:textId="77777777" w:rsidR="009E188B" w:rsidRDefault="009E188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6EE48" w14:textId="77777777" w:rsidR="00FB217D" w:rsidRDefault="00FB217D">
      <w:pPr>
        <w:spacing w:after="0" w:line="240" w:lineRule="auto"/>
      </w:pPr>
      <w:r>
        <w:separator/>
      </w:r>
    </w:p>
  </w:footnote>
  <w:footnote w:type="continuationSeparator" w:id="0">
    <w:p w14:paraId="5981AB55" w14:textId="77777777" w:rsidR="00FB217D" w:rsidRDefault="00FB2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3092" w14:textId="77777777" w:rsidR="009E188B" w:rsidRDefault="009E188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4A71"/>
    <w:multiLevelType w:val="multilevel"/>
    <w:tmpl w:val="CB4819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F5048"/>
    <w:multiLevelType w:val="multilevel"/>
    <w:tmpl w:val="F312AD12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E153731"/>
    <w:multiLevelType w:val="multilevel"/>
    <w:tmpl w:val="E8745C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83DBE"/>
    <w:multiLevelType w:val="multilevel"/>
    <w:tmpl w:val="E9F03DE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423D7"/>
    <w:multiLevelType w:val="multilevel"/>
    <w:tmpl w:val="5F386EA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43580"/>
    <w:multiLevelType w:val="multilevel"/>
    <w:tmpl w:val="603C4088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5DE4924"/>
    <w:multiLevelType w:val="multilevel"/>
    <w:tmpl w:val="FF10A054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E4036"/>
    <w:multiLevelType w:val="multilevel"/>
    <w:tmpl w:val="B30C8B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958C8"/>
    <w:multiLevelType w:val="multilevel"/>
    <w:tmpl w:val="CF1C1A4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D70BC"/>
    <w:multiLevelType w:val="multilevel"/>
    <w:tmpl w:val="A7B0A1B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F32E6"/>
    <w:multiLevelType w:val="multilevel"/>
    <w:tmpl w:val="81B448C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64CC9"/>
    <w:multiLevelType w:val="multilevel"/>
    <w:tmpl w:val="404AB6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B6756"/>
    <w:multiLevelType w:val="multilevel"/>
    <w:tmpl w:val="98D6E2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73C8C"/>
    <w:multiLevelType w:val="multilevel"/>
    <w:tmpl w:val="470600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903B7B"/>
    <w:multiLevelType w:val="multilevel"/>
    <w:tmpl w:val="5838EBF8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D895F13"/>
    <w:multiLevelType w:val="multilevel"/>
    <w:tmpl w:val="41A00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43D84"/>
    <w:multiLevelType w:val="multilevel"/>
    <w:tmpl w:val="A02C27C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2287F"/>
    <w:multiLevelType w:val="multilevel"/>
    <w:tmpl w:val="B860C8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2F5B4B"/>
    <w:multiLevelType w:val="multilevel"/>
    <w:tmpl w:val="39969D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1780832">
    <w:abstractNumId w:val="2"/>
  </w:num>
  <w:num w:numId="2" w16cid:durableId="2011564055">
    <w:abstractNumId w:val="7"/>
  </w:num>
  <w:num w:numId="3" w16cid:durableId="871768305">
    <w:abstractNumId w:val="12"/>
  </w:num>
  <w:num w:numId="4" w16cid:durableId="321784178">
    <w:abstractNumId w:val="15"/>
  </w:num>
  <w:num w:numId="5" w16cid:durableId="1186014673">
    <w:abstractNumId w:val="0"/>
  </w:num>
  <w:num w:numId="6" w16cid:durableId="2121760053">
    <w:abstractNumId w:val="14"/>
  </w:num>
  <w:num w:numId="7" w16cid:durableId="1525754869">
    <w:abstractNumId w:val="5"/>
  </w:num>
  <w:num w:numId="8" w16cid:durableId="753208034">
    <w:abstractNumId w:val="13"/>
  </w:num>
  <w:num w:numId="9" w16cid:durableId="1638336604">
    <w:abstractNumId w:val="1"/>
  </w:num>
  <w:num w:numId="10" w16cid:durableId="164631828">
    <w:abstractNumId w:val="18"/>
  </w:num>
  <w:num w:numId="11" w16cid:durableId="1627660833">
    <w:abstractNumId w:val="8"/>
  </w:num>
  <w:num w:numId="12" w16cid:durableId="1360818443">
    <w:abstractNumId w:val="9"/>
  </w:num>
  <w:num w:numId="13" w16cid:durableId="815293822">
    <w:abstractNumId w:val="16"/>
  </w:num>
  <w:num w:numId="14" w16cid:durableId="1423912592">
    <w:abstractNumId w:val="10"/>
  </w:num>
  <w:num w:numId="15" w16cid:durableId="346098971">
    <w:abstractNumId w:val="17"/>
  </w:num>
  <w:num w:numId="16" w16cid:durableId="692269515">
    <w:abstractNumId w:val="6"/>
  </w:num>
  <w:num w:numId="17" w16cid:durableId="1736199125">
    <w:abstractNumId w:val="3"/>
  </w:num>
  <w:num w:numId="18" w16cid:durableId="1174956426">
    <w:abstractNumId w:val="4"/>
  </w:num>
  <w:num w:numId="19" w16cid:durableId="293607943">
    <w:abstractNumId w:val="11"/>
  </w:num>
  <w:num w:numId="20" w16cid:durableId="19296581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88B"/>
    <w:rsid w:val="000D6FB7"/>
    <w:rsid w:val="003E3A7C"/>
    <w:rsid w:val="00444324"/>
    <w:rsid w:val="007978AC"/>
    <w:rsid w:val="00881633"/>
    <w:rsid w:val="009C2573"/>
    <w:rsid w:val="009E188B"/>
    <w:rsid w:val="00AD6D38"/>
    <w:rsid w:val="00B962CB"/>
    <w:rsid w:val="00C308BD"/>
    <w:rsid w:val="00E47556"/>
    <w:rsid w:val="00ED09DD"/>
    <w:rsid w:val="00FA7761"/>
    <w:rsid w:val="00FB217D"/>
    <w:rsid w:val="00FB6E2C"/>
    <w:rsid w:val="00FC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17D7"/>
  <w15:docId w15:val="{C86696AE-21BC-4271-8585-9F0872D27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Light">
    <w:name w:val="Table Grid Light"/>
    <w:basedOn w:val="Obinatablic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Obinatablica1">
    <w:name w:val="Plain Table 1"/>
    <w:basedOn w:val="Obinatablic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Obinatablica2">
    <w:name w:val="Plain Table 2"/>
    <w:basedOn w:val="Obinatablic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Obinatablica3">
    <w:name w:val="Plain Table 3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inatablica4">
    <w:name w:val="Plain Table 4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inatablica5">
    <w:name w:val="Plain Table 5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ijetlatablicareetke1">
    <w:name w:val="Grid Table 1 Light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icareetke2">
    <w:name w:val="Grid Table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icareetke3">
    <w:name w:val="Grid Table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icareetke4">
    <w:name w:val="Grid Table 4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Obinatablic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mnatablicareetke5">
    <w:name w:val="Grid Table 5 Dark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ivopisnatablicareetke6">
    <w:name w:val="Grid Table 6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ivopisnatablicareetke7">
    <w:name w:val="Grid Table 7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ijetlatablicapopisa1">
    <w:name w:val="List Table 1 Light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Obinatablic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icapopisa2">
    <w:name w:val="List Table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icapopisa3">
    <w:name w:val="List Table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icapopisa4">
    <w:name w:val="List Table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mnatablicapopisa5">
    <w:name w:val="List Table 5 Dark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ivopisnatablicapopisa6">
    <w:name w:val="List Table 6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ivopisnatablicapopisa7">
    <w:name w:val="List Table 7 Colorful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Obinatablica"/>
    <w:uiPriority w:val="99"/>
    <w:pPr>
      <w:spacing w:after="0" w:line="240" w:lineRule="auto"/>
    </w:pPr>
    <w:rPr>
      <w:color w:val="404040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Obinatablic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Pr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Neupadljivoisticanje">
    <w:name w:val="Subtle Emphasis"/>
    <w:basedOn w:val="Zadanifontodlomka"/>
    <w:uiPriority w:val="19"/>
    <w:qFormat/>
    <w:rPr>
      <w:i/>
      <w:iCs/>
      <w:color w:val="404040" w:themeColor="text1" w:themeTint="BF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Neupadljivareferenca">
    <w:name w:val="Subtle Reference"/>
    <w:basedOn w:val="Zadanifontodlomka"/>
    <w:uiPriority w:val="31"/>
    <w:qFormat/>
    <w:rPr>
      <w:smallCaps/>
      <w:color w:val="5A5A5A" w:themeColor="text1" w:themeTint="A5"/>
    </w:rPr>
  </w:style>
  <w:style w:type="character" w:styleId="Naslovknjige">
    <w:name w:val="Book Title"/>
    <w:basedOn w:val="Zadanifontodlomka"/>
    <w:uiPriority w:val="33"/>
    <w:qFormat/>
    <w:rPr>
      <w:b/>
      <w:bCs/>
      <w:i/>
      <w:iCs/>
      <w:spacing w:val="5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pisslik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 w:themeColor="followedHyperlink"/>
      <w:u w:val="single"/>
    </w:rPr>
  </w:style>
  <w:style w:type="paragraph" w:styleId="Sadraj1">
    <w:name w:val="toc 1"/>
    <w:basedOn w:val="Normal"/>
    <w:next w:val="Normal"/>
    <w:uiPriority w:val="39"/>
    <w:unhideWhenUsed/>
    <w:pPr>
      <w:spacing w:after="100"/>
    </w:pPr>
  </w:style>
  <w:style w:type="paragraph" w:styleId="Sadraj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adraj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adraj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adraj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adraj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adraj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adraj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adraj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kstrezerviranogmjesta">
    <w:name w:val="Placeholder Text"/>
    <w:basedOn w:val="Zadanifontodlomka"/>
    <w:uiPriority w:val="99"/>
    <w:semiHidden/>
    <w:rPr>
      <w:color w:val="666666"/>
    </w:rPr>
  </w:style>
  <w:style w:type="paragraph" w:styleId="TOCNaslov">
    <w:name w:val="TOC Heading"/>
    <w:uiPriority w:val="39"/>
    <w:unhideWhenUsed/>
  </w:style>
  <w:style w:type="paragraph" w:styleId="Tablicaslika">
    <w:name w:val="table of figures"/>
    <w:basedOn w:val="Normal"/>
    <w:next w:val="Normal"/>
    <w:uiPriority w:val="99"/>
    <w:unhideWhenUsed/>
    <w:pPr>
      <w:spacing w:after="0"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link w:val="BezproredaChar"/>
    <w:uiPriority w:val="1"/>
    <w:qFormat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AE1C-3DD5-4CD9-9629-4840D8998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 Furač</dc:creator>
  <cp:keywords/>
  <dc:description/>
  <cp:lastModifiedBy>Janja Furač</cp:lastModifiedBy>
  <cp:revision>8</cp:revision>
  <cp:lastPrinted>2026-11-03T07:58:00Z</cp:lastPrinted>
  <dcterms:created xsi:type="dcterms:W3CDTF">2026-11-03T08:03:00Z</dcterms:created>
  <dcterms:modified xsi:type="dcterms:W3CDTF">2026-11-03T12:06:00Z</dcterms:modified>
</cp:coreProperties>
</file>